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B" w:rsidRPr="00944EFD" w:rsidRDefault="0044416B" w:rsidP="0044416B">
      <w:pPr>
        <w:rPr>
          <w:sz w:val="24"/>
          <w:szCs w:val="24"/>
          <w:lang w:val="en-US"/>
        </w:rPr>
      </w:pPr>
      <w:r w:rsidRPr="00944EFD">
        <w:rPr>
          <w:b/>
          <w:bCs/>
          <w:sz w:val="32"/>
          <w:szCs w:val="32"/>
          <w:u w:val="single"/>
          <w:lang w:val="en-US"/>
        </w:rPr>
        <w:t>REF</w:t>
      </w:r>
      <w:r w:rsidRPr="00944EFD">
        <w:rPr>
          <w:sz w:val="24"/>
          <w:szCs w:val="24"/>
          <w:lang w:val="en-US"/>
        </w:rPr>
        <w:t> : DUPW / SBA / SDRHMG / MG /459/2016</w:t>
      </w:r>
    </w:p>
    <w:p w:rsidR="0044416B" w:rsidRPr="00944EFD" w:rsidRDefault="0044416B" w:rsidP="0044416B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44416B" w:rsidRPr="00944EFD" w:rsidRDefault="0044416B" w:rsidP="0044416B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44416B" w:rsidRPr="00944EFD" w:rsidRDefault="0044416B" w:rsidP="0044416B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44416B" w:rsidRDefault="0044416B" w:rsidP="0044416B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44416B" w:rsidRPr="00161A4C" w:rsidRDefault="0044416B" w:rsidP="0044416B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44416B" w:rsidRDefault="0044416B" w:rsidP="0044416B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44416B" w:rsidRDefault="0044416B" w:rsidP="0044416B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>La Direction de L’unité Postale de Sidi Bel Abbés informe les soumissionnaires ayant participé à :</w:t>
      </w:r>
    </w:p>
    <w:p w:rsidR="0044416B" w:rsidRPr="004E137E" w:rsidRDefault="0044416B" w:rsidP="0044416B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</w:p>
    <w:p w:rsidR="0044416B" w:rsidRPr="007428E7" w:rsidRDefault="0044416B" w:rsidP="0044416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13</w:t>
      </w:r>
      <w:r w:rsidRPr="004E137E">
        <w:rPr>
          <w:rFonts w:cstheme="minorHAnsi"/>
          <w:b/>
          <w:bCs/>
          <w:sz w:val="28"/>
          <w:szCs w:val="28"/>
        </w:rPr>
        <w:t>/2016</w:t>
      </w:r>
      <w:r w:rsidRPr="004E137E">
        <w:rPr>
          <w:rFonts w:cstheme="minorHAnsi"/>
          <w:sz w:val="28"/>
          <w:szCs w:val="28"/>
        </w:rPr>
        <w:t xml:space="preserve"> du </w:t>
      </w:r>
      <w:r w:rsidRPr="001375DA">
        <w:rPr>
          <w:rFonts w:cstheme="minorHAnsi"/>
          <w:b/>
          <w:bCs/>
          <w:sz w:val="28"/>
          <w:szCs w:val="28"/>
        </w:rPr>
        <w:t>21/</w:t>
      </w:r>
      <w:r>
        <w:rPr>
          <w:rFonts w:cstheme="minorHAnsi"/>
          <w:b/>
          <w:bCs/>
          <w:sz w:val="28"/>
          <w:szCs w:val="28"/>
        </w:rPr>
        <w:t>10</w:t>
      </w:r>
      <w:r w:rsidRPr="001375DA">
        <w:rPr>
          <w:rFonts w:cstheme="minorHAnsi"/>
          <w:b/>
          <w:bCs/>
          <w:sz w:val="28"/>
          <w:szCs w:val="28"/>
        </w:rPr>
        <w:t>/2016</w:t>
      </w:r>
      <w:r>
        <w:rPr>
          <w:rFonts w:cstheme="minorHAnsi"/>
          <w:sz w:val="28"/>
          <w:szCs w:val="28"/>
        </w:rPr>
        <w:t xml:space="preserve">   relative  à l’</w:t>
      </w:r>
      <w:r>
        <w:rPr>
          <w:rFonts w:ascii="Arial" w:eastAsia="Arial Unicode MS" w:hAnsi="Arial" w:cs="Arial"/>
          <w:bCs/>
          <w:sz w:val="24"/>
          <w:szCs w:val="24"/>
        </w:rPr>
        <w:t xml:space="preserve">étude et suivi des </w:t>
      </w:r>
      <w:r w:rsidRPr="007428E7">
        <w:rPr>
          <w:rFonts w:ascii="Arial" w:eastAsia="Arial Unicode MS" w:hAnsi="Arial" w:cs="Arial"/>
          <w:bCs/>
          <w:sz w:val="24"/>
          <w:szCs w:val="24"/>
        </w:rPr>
        <w:t> </w:t>
      </w:r>
      <w:r>
        <w:rPr>
          <w:rFonts w:ascii="Arial" w:eastAsia="Arial Unicode MS" w:hAnsi="Arial" w:cs="Arial"/>
          <w:bCs/>
          <w:sz w:val="24"/>
          <w:szCs w:val="24"/>
        </w:rPr>
        <w:t xml:space="preserve">Travaux de Réhabilitation du Bureau De Poste de </w:t>
      </w:r>
      <w:r>
        <w:rPr>
          <w:rFonts w:ascii="Arial Narrow" w:hAnsi="Arial Narrow"/>
          <w:b/>
          <w:bCs/>
          <w:color w:val="FF0000"/>
        </w:rPr>
        <w:t xml:space="preserve">OUED EL MABTOUH  </w:t>
      </w:r>
      <w:r>
        <w:rPr>
          <w:rFonts w:ascii="Arial Narrow" w:hAnsi="Arial Narrow"/>
        </w:rPr>
        <w:t xml:space="preserve"> </w:t>
      </w:r>
    </w:p>
    <w:p w:rsidR="0044416B" w:rsidRPr="00E15D59" w:rsidRDefault="0044416B" w:rsidP="0044416B">
      <w:pPr>
        <w:jc w:val="both"/>
        <w:rPr>
          <w:rFonts w:ascii="Arial Narrow" w:hAnsi="Arial Narrow"/>
          <w:sz w:val="16"/>
          <w:szCs w:val="16"/>
        </w:rPr>
      </w:pPr>
    </w:p>
    <w:p w:rsidR="0044416B" w:rsidRPr="004E137E" w:rsidRDefault="0044416B" w:rsidP="0044416B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Qu’à </w:t>
      </w:r>
      <w:r w:rsidRPr="004E137E">
        <w:rPr>
          <w:rFonts w:cstheme="minorHAnsi"/>
          <w:sz w:val="28"/>
          <w:szCs w:val="28"/>
        </w:rPr>
        <w:t xml:space="preserve"> l’issu de l’évaluation des offres techniques et financières, le contrat est  attribué  à titre provisoire au soumissionnaire suivant :</w:t>
      </w:r>
    </w:p>
    <w:p w:rsidR="0044416B" w:rsidRPr="004E137E" w:rsidRDefault="0044416B" w:rsidP="0044416B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0632" w:type="dxa"/>
        <w:tblInd w:w="-780" w:type="dxa"/>
        <w:tblLayout w:type="fixed"/>
        <w:tblLook w:val="04A0"/>
      </w:tblPr>
      <w:tblGrid>
        <w:gridCol w:w="426"/>
        <w:gridCol w:w="1843"/>
        <w:gridCol w:w="708"/>
        <w:gridCol w:w="1276"/>
        <w:gridCol w:w="1134"/>
        <w:gridCol w:w="1134"/>
        <w:gridCol w:w="1134"/>
        <w:gridCol w:w="1418"/>
        <w:gridCol w:w="1559"/>
      </w:tblGrid>
      <w:tr w:rsidR="0044416B" w:rsidRPr="004E137E" w:rsidTr="0044416B">
        <w:trPr>
          <w:trHeight w:val="498"/>
        </w:trPr>
        <w:tc>
          <w:tcPr>
            <w:tcW w:w="426" w:type="dxa"/>
            <w:tcBorders>
              <w:righ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4E137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BET</w:t>
            </w:r>
          </w:p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RETENUE</w:t>
            </w:r>
          </w:p>
        </w:tc>
        <w:tc>
          <w:tcPr>
            <w:tcW w:w="708" w:type="dxa"/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TAUX ETUDE</w:t>
            </w:r>
          </w:p>
        </w:tc>
        <w:tc>
          <w:tcPr>
            <w:tcW w:w="1276" w:type="dxa"/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ETUDE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SUIVI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DELAI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d’étude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TECHNIQUE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FINANCIERE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16B" w:rsidRPr="004E137E" w:rsidRDefault="0044416B" w:rsidP="0044416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global</w:t>
            </w:r>
          </w:p>
        </w:tc>
      </w:tr>
      <w:tr w:rsidR="0044416B" w:rsidRPr="004E137E" w:rsidTr="0044416B">
        <w:trPr>
          <w:trHeight w:val="3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4416B" w:rsidRPr="00CC0FD5" w:rsidRDefault="0044416B" w:rsidP="006C3882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BET TAIBI HICHEM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90 000,00 DA/TTC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416B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40 843.63</w:t>
            </w:r>
          </w:p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DA/TTC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 JOURS</w:t>
            </w:r>
            <w:r w:rsidRPr="00CC0FD5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416B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 points</w:t>
            </w:r>
          </w:p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B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45.48points</w:t>
            </w:r>
          </w:p>
          <w:p w:rsidR="0044416B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416B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40.24points</w:t>
            </w:r>
          </w:p>
          <w:p w:rsidR="0044416B" w:rsidRPr="00CC0FD5" w:rsidRDefault="0044416B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</w:tr>
    </w:tbl>
    <w:p w:rsidR="0044416B" w:rsidRPr="004E137E" w:rsidRDefault="0044416B" w:rsidP="0044416B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44416B" w:rsidRPr="004E137E" w:rsidRDefault="0044416B" w:rsidP="0044416B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>Le soumissionnaire qui conteste le choix opéré  peut introduire un recours auprès de la commission des marchés de l’unité Postale de Sidi Bel Abbés  dans les Dix  (10) jours à compter de cette date</w:t>
      </w:r>
      <w:r w:rsidRPr="004E137E">
        <w:rPr>
          <w:rFonts w:cstheme="minorHAnsi"/>
          <w:bCs/>
          <w:sz w:val="28"/>
          <w:szCs w:val="28"/>
        </w:rPr>
        <w:t>.</w:t>
      </w:r>
    </w:p>
    <w:p w:rsidR="0044416B" w:rsidRPr="004E137E" w:rsidRDefault="0044416B" w:rsidP="0044416B">
      <w:pPr>
        <w:jc w:val="both"/>
        <w:rPr>
          <w:rFonts w:cstheme="minorHAnsi"/>
          <w:bCs/>
        </w:rPr>
      </w:pPr>
    </w:p>
    <w:p w:rsidR="0044416B" w:rsidRPr="00212F54" w:rsidRDefault="0044416B" w:rsidP="0044416B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abbés, le  </w:t>
      </w:r>
      <w:r>
        <w:rPr>
          <w:rFonts w:cstheme="minorHAnsi"/>
          <w:b/>
          <w:bCs/>
          <w:sz w:val="24"/>
          <w:szCs w:val="24"/>
          <w:u w:val="single"/>
        </w:rPr>
        <w:t>22/12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</w:p>
    <w:p w:rsidR="0044416B" w:rsidRPr="00212F54" w:rsidRDefault="0044416B" w:rsidP="0044416B">
      <w:pPr>
        <w:tabs>
          <w:tab w:val="left" w:pos="7840"/>
        </w:tabs>
        <w:spacing w:after="0"/>
        <w:ind w:right="272"/>
        <w:jc w:val="both"/>
        <w:rPr>
          <w:sz w:val="24"/>
          <w:szCs w:val="24"/>
        </w:rPr>
      </w:pPr>
    </w:p>
    <w:p w:rsidR="00F04AE2" w:rsidRDefault="00F04AE2"/>
    <w:sectPr w:rsidR="00F04AE2" w:rsidSect="00F04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83" w:rsidRDefault="002A2583" w:rsidP="00C63998">
      <w:pPr>
        <w:spacing w:after="0" w:line="240" w:lineRule="auto"/>
      </w:pPr>
      <w:r>
        <w:separator/>
      </w:r>
    </w:p>
  </w:endnote>
  <w:endnote w:type="continuationSeparator" w:id="1">
    <w:p w:rsidR="002A2583" w:rsidRDefault="002A2583" w:rsidP="00C6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83" w:rsidRDefault="002A2583" w:rsidP="00C63998">
      <w:pPr>
        <w:spacing w:after="0" w:line="240" w:lineRule="auto"/>
      </w:pPr>
      <w:r>
        <w:separator/>
      </w:r>
    </w:p>
  </w:footnote>
  <w:footnote w:type="continuationSeparator" w:id="1">
    <w:p w:rsidR="002A2583" w:rsidRDefault="002A2583" w:rsidP="00C6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8" w:rsidRDefault="00C63998" w:rsidP="00C63998">
    <w:pPr>
      <w:pStyle w:val="En-tte"/>
      <w:jc w:val="center"/>
    </w:pPr>
    <w:r>
      <w:t>DIRECTION   D’ALGERIE  POSTE</w:t>
    </w:r>
  </w:p>
  <w:p w:rsidR="00C63998" w:rsidRDefault="00C63998" w:rsidP="00C63998">
    <w:pPr>
      <w:pStyle w:val="En-tt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.45pt;margin-top:-29.65pt;width:62.45pt;height:55.9pt;z-index:251658240;mso-wrap-style:none;mso-width-percent:400;mso-width-percent:400;mso-width-relative:margin;mso-height-relative:margin" strokecolor="white [3212]">
          <v:textbox style="mso-next-textbox:#_x0000_s2049">
            <w:txbxContent>
              <w:p w:rsidR="00C63998" w:rsidRDefault="00C63998" w:rsidP="00C63998">
                <w:r>
                  <w:object w:dxaOrig="1515" w:dyaOrig="17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95pt;height:38.2pt" o:ole="">
                      <v:imagedata r:id="rId1" o:title=""/>
                    </v:shape>
                    <o:OLEObject Type="Embed" ProgID="PBrush" ShapeID="_x0000_i1025" DrawAspect="Content" ObjectID="_1544245869" r:id="rId2"/>
                  </w:object>
                </w:r>
              </w:p>
            </w:txbxContent>
          </v:textbox>
        </v:shape>
      </w:pict>
    </w:r>
    <w:r>
      <w:t>DIRECTION DE L’UNITE POSTALE DE LA WILAYA DE SIDI BEL ABBES</w:t>
    </w:r>
  </w:p>
  <w:p w:rsidR="00C63998" w:rsidRDefault="00C63998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6pt;margin-top:6pt;width:506.1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3933"/>
    <w:rsid w:val="0014594C"/>
    <w:rsid w:val="002A2583"/>
    <w:rsid w:val="00394FC7"/>
    <w:rsid w:val="003A3933"/>
    <w:rsid w:val="0044416B"/>
    <w:rsid w:val="00986E15"/>
    <w:rsid w:val="00C63998"/>
    <w:rsid w:val="00F0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3A39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3933"/>
  </w:style>
  <w:style w:type="paragraph" w:styleId="En-tte">
    <w:name w:val="header"/>
    <w:basedOn w:val="Normal"/>
    <w:link w:val="En-tteCar"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3998"/>
  </w:style>
  <w:style w:type="paragraph" w:styleId="Pieddepage">
    <w:name w:val="footer"/>
    <w:basedOn w:val="Normal"/>
    <w:link w:val="PieddepageCar"/>
    <w:uiPriority w:val="99"/>
    <w:semiHidden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</dc:creator>
  <cp:lastModifiedBy>bachir</cp:lastModifiedBy>
  <cp:revision>3</cp:revision>
  <dcterms:created xsi:type="dcterms:W3CDTF">2016-12-26T07:21:00Z</dcterms:created>
  <dcterms:modified xsi:type="dcterms:W3CDTF">2016-12-26T07:25:00Z</dcterms:modified>
</cp:coreProperties>
</file>