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77" w:rsidRDefault="00385677" w:rsidP="00691466">
      <w:pPr>
        <w:rPr>
          <w:rFonts w:ascii="Arial" w:hAnsi="Arial" w:cs="Arial"/>
          <w:i/>
          <w:color w:val="17365D" w:themeColor="text2" w:themeShade="BF"/>
          <w:sz w:val="28"/>
          <w:szCs w:val="28"/>
        </w:rPr>
      </w:pPr>
    </w:p>
    <w:p w:rsidR="00691466" w:rsidRPr="00FB743E" w:rsidRDefault="00691466" w:rsidP="00691466">
      <w:pPr>
        <w:spacing w:after="0"/>
        <w:jc w:val="both"/>
        <w:rPr>
          <w:rFonts w:ascii="Arial" w:hAnsi="Arial" w:cs="Arial"/>
          <w:bCs/>
          <w:i/>
          <w:color w:val="17365D" w:themeColor="text2" w:themeShade="BF"/>
          <w:sz w:val="10"/>
          <w:szCs w:val="23"/>
        </w:rPr>
      </w:pPr>
    </w:p>
    <w:p w:rsidR="00EF495D" w:rsidRDefault="00EF495D" w:rsidP="00EF495D">
      <w:pPr>
        <w:jc w:val="center"/>
        <w:rPr>
          <w:rFonts w:ascii="Arial" w:hAnsi="Arial" w:cs="Arial"/>
          <w:i/>
          <w:color w:val="0F243E" w:themeColor="text2" w:themeShade="8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République Algérienne </w:t>
      </w:r>
      <w:r>
        <w:rPr>
          <w:rFonts w:ascii="Arial" w:hAnsi="Arial" w:cs="Arial"/>
          <w:i/>
          <w:color w:val="0F243E" w:themeColor="text2" w:themeShade="80"/>
          <w:sz w:val="28"/>
          <w:szCs w:val="28"/>
        </w:rPr>
        <w:t>Démocratique et Populaire</w:t>
      </w:r>
    </w:p>
    <w:p w:rsidR="00EF495D" w:rsidRDefault="00EF495D" w:rsidP="00EF495D">
      <w:pPr>
        <w:jc w:val="center"/>
        <w:rPr>
          <w:rFonts w:ascii="Arial" w:hAnsi="Arial" w:cs="Arial"/>
          <w:i/>
          <w:color w:val="0F243E" w:themeColor="text2" w:themeShade="80"/>
          <w:sz w:val="28"/>
          <w:szCs w:val="28"/>
        </w:rPr>
      </w:pPr>
      <w:r>
        <w:rPr>
          <w:rFonts w:ascii="Arial" w:hAnsi="Arial" w:cs="Arial"/>
          <w:i/>
          <w:color w:val="0F243E" w:themeColor="text2" w:themeShade="80"/>
          <w:sz w:val="28"/>
          <w:szCs w:val="28"/>
        </w:rPr>
        <w:t xml:space="preserve">Ministère de la Poste et des Technologies de l’Information et de la Communication </w:t>
      </w:r>
    </w:p>
    <w:p w:rsidR="00EF495D" w:rsidRDefault="00EF495D" w:rsidP="00EF495D">
      <w:pPr>
        <w:jc w:val="center"/>
        <w:rPr>
          <w:rFonts w:ascii="Arial" w:hAnsi="Arial" w:cs="Arial"/>
          <w:i/>
          <w:color w:val="0F243E" w:themeColor="text2" w:themeShade="80"/>
          <w:sz w:val="28"/>
          <w:szCs w:val="28"/>
        </w:rPr>
      </w:pPr>
      <w:r>
        <w:rPr>
          <w:rFonts w:ascii="Arial" w:hAnsi="Arial" w:cs="Arial"/>
          <w:i/>
          <w:color w:val="0F243E" w:themeColor="text2" w:themeShade="80"/>
          <w:sz w:val="28"/>
          <w:szCs w:val="28"/>
        </w:rPr>
        <w:t>Algérie Poste</w:t>
      </w:r>
    </w:p>
    <w:p w:rsidR="00EF495D" w:rsidRDefault="00EF495D" w:rsidP="00EF495D">
      <w:pPr>
        <w:jc w:val="center"/>
        <w:rPr>
          <w:rFonts w:ascii="Arial" w:hAnsi="Arial" w:cs="Arial"/>
          <w:i/>
          <w:color w:val="0F243E" w:themeColor="text2" w:themeShade="80"/>
          <w:sz w:val="28"/>
          <w:szCs w:val="28"/>
        </w:rPr>
      </w:pPr>
      <w:r>
        <w:rPr>
          <w:rFonts w:ascii="Arial" w:hAnsi="Arial" w:cs="Arial"/>
          <w:i/>
          <w:color w:val="0F243E" w:themeColor="text2" w:themeShade="80"/>
          <w:sz w:val="28"/>
          <w:szCs w:val="28"/>
        </w:rPr>
        <w:t>Ilot n° 04 Zone d’Affaires Bab-Ezzouar Alger</w:t>
      </w:r>
    </w:p>
    <w:p w:rsidR="00EF495D" w:rsidRDefault="00EF495D" w:rsidP="00EF495D">
      <w:pPr>
        <w:jc w:val="center"/>
        <w:rPr>
          <w:rFonts w:ascii="Arial" w:hAnsi="Arial" w:cs="Arial"/>
          <w:i/>
          <w:color w:val="0F243E" w:themeColor="text2" w:themeShade="80"/>
          <w:sz w:val="28"/>
          <w:szCs w:val="28"/>
        </w:rPr>
      </w:pPr>
      <w:r>
        <w:rPr>
          <w:rFonts w:ascii="Arial" w:hAnsi="Arial" w:cs="Arial"/>
          <w:i/>
          <w:color w:val="0F243E" w:themeColor="text2" w:themeShade="80"/>
          <w:sz w:val="28"/>
          <w:szCs w:val="28"/>
        </w:rPr>
        <w:t>NIF : 0002216002104442</w:t>
      </w:r>
    </w:p>
    <w:p w:rsidR="00EF495D" w:rsidRDefault="00EF495D" w:rsidP="00EF495D">
      <w:pPr>
        <w:jc w:val="center"/>
        <w:rPr>
          <w:rFonts w:ascii="Arial" w:hAnsi="Arial" w:cs="Arial"/>
          <w:i/>
          <w:color w:val="0F243E" w:themeColor="text2" w:themeShade="80"/>
          <w:sz w:val="28"/>
          <w:szCs w:val="28"/>
        </w:rPr>
      </w:pPr>
      <w:r>
        <w:rPr>
          <w:rFonts w:ascii="Arial" w:hAnsi="Arial" w:cs="Arial"/>
          <w:i/>
          <w:color w:val="0F243E" w:themeColor="text2" w:themeShade="80"/>
          <w:sz w:val="28"/>
          <w:szCs w:val="28"/>
        </w:rPr>
        <w:t>Avis d’Attribution Provisoire du Marché</w:t>
      </w:r>
    </w:p>
    <w:p w:rsidR="00EF495D" w:rsidRDefault="00EF495D" w:rsidP="00EF495D">
      <w:pPr>
        <w:tabs>
          <w:tab w:val="left" w:pos="435"/>
          <w:tab w:val="center" w:pos="4536"/>
        </w:tabs>
        <w:jc w:val="both"/>
        <w:rPr>
          <w:rFonts w:ascii="Arial" w:hAnsi="Arial" w:cs="Arial"/>
          <w:i/>
          <w:color w:val="0F243E" w:themeColor="text2" w:themeShade="80"/>
          <w:sz w:val="24"/>
          <w:szCs w:val="24"/>
        </w:rPr>
      </w:pPr>
      <w:r>
        <w:rPr>
          <w:rFonts w:ascii="Arial" w:hAnsi="Arial" w:cs="Arial"/>
          <w:i/>
          <w:color w:val="0F243E" w:themeColor="text2" w:themeShade="80"/>
          <w:sz w:val="28"/>
          <w:szCs w:val="28"/>
        </w:rPr>
        <w:tab/>
      </w:r>
      <w:r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Conformément aux dispositions de article 72 du Décret Présidentiel N° 15-247 du 16 Septembre 2015, portant réglementation des marchés publics, l’Etablissement Public à Caractère Industriel et Commercial (EPIC) « Algérie Poste », sis au Quartier des Affaires Bab-Ezzouar, Alger, informe l’ensemble des soumissionnaires ayant participé à l’Appel d’Offres National  Ouvert avec exigence de capacités minimales  </w:t>
      </w:r>
      <w:r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>N°55/DGAP/2016</w:t>
      </w:r>
      <w:r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 ayant pour objet « </w:t>
      </w:r>
      <w:r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>Travaux de Réalisation d’un bureau de poste à BOUIRA RP wilaya de BEJAIA »</w:t>
      </w:r>
      <w:r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 paru dans les quotidiens nationaux  le </w:t>
      </w:r>
      <w:r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>22 Novembre 2016</w:t>
      </w:r>
      <w:r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 qu’à l’issue de l’évaluation des offres technique et financière, le marché est attribué à titre provisoire à :</w:t>
      </w:r>
    </w:p>
    <w:tbl>
      <w:tblPr>
        <w:tblStyle w:val="Grilledutableau"/>
        <w:tblW w:w="10200" w:type="dxa"/>
        <w:tblInd w:w="-318" w:type="dxa"/>
        <w:tblLayout w:type="fixed"/>
        <w:tblLook w:val="04A0"/>
      </w:tblPr>
      <w:tblGrid>
        <w:gridCol w:w="1559"/>
        <w:gridCol w:w="2125"/>
        <w:gridCol w:w="1416"/>
        <w:gridCol w:w="1842"/>
        <w:gridCol w:w="1416"/>
        <w:gridCol w:w="1842"/>
      </w:tblGrid>
      <w:tr w:rsidR="00EF495D" w:rsidTr="00EF495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5D" w:rsidRDefault="00EF495D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EF495D" w:rsidRDefault="00EF495D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Entreprise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5D" w:rsidRDefault="00EF495D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Numéro</w:t>
            </w:r>
          </w:p>
          <w:p w:rsidR="00EF495D" w:rsidRDefault="00EF495D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D’identification</w:t>
            </w:r>
          </w:p>
          <w:p w:rsidR="00EF495D" w:rsidRDefault="00EF495D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fiscale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5D" w:rsidRDefault="00EF495D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Délai de Réalisation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5D" w:rsidRDefault="00EF495D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Le montant en DA/TTC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5D" w:rsidRDefault="00EF495D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La note Technique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5D" w:rsidRDefault="00EF495D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La Note</w:t>
            </w:r>
          </w:p>
          <w:p w:rsidR="00EF495D" w:rsidRDefault="00EF495D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Financière</w:t>
            </w:r>
          </w:p>
        </w:tc>
      </w:tr>
      <w:tr w:rsidR="00EF495D" w:rsidTr="00EF495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5D" w:rsidRDefault="00EF495D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EF495D" w:rsidRDefault="00EF495D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EF495D" w:rsidRDefault="00EF495D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SARL</w:t>
            </w:r>
          </w:p>
          <w:p w:rsidR="00EF495D" w:rsidRDefault="00EF495D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EHTB</w:t>
            </w:r>
          </w:p>
          <w:p w:rsidR="00EF495D" w:rsidRDefault="00EF495D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EF495D" w:rsidRDefault="00EF495D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5D" w:rsidRDefault="00EF495D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EF495D" w:rsidRDefault="00EF495D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EF495D" w:rsidRDefault="00EF495D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000810019000462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5D" w:rsidRDefault="00EF495D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EF495D" w:rsidRDefault="00EF495D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EF495D" w:rsidRDefault="00EF495D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22 mois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5D" w:rsidRDefault="00EF495D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EF495D" w:rsidRDefault="00EF495D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EF495D" w:rsidRDefault="00EF495D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106.278.085,60</w:t>
            </w:r>
          </w:p>
          <w:p w:rsidR="00EF495D" w:rsidRDefault="00EF495D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DA/TTC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5D" w:rsidRDefault="00EF495D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EF495D" w:rsidRDefault="00EF495D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EF495D" w:rsidRDefault="00EF495D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47.63 Points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5D" w:rsidRDefault="00EF495D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EF495D" w:rsidRDefault="00EF495D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</w:p>
          <w:p w:rsidR="00EF495D" w:rsidRDefault="00EF495D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</w:rPr>
              <w:t>Moins disant</w:t>
            </w:r>
          </w:p>
        </w:tc>
      </w:tr>
    </w:tbl>
    <w:p w:rsidR="00EF495D" w:rsidRDefault="00EF495D" w:rsidP="00EF495D">
      <w:pPr>
        <w:jc w:val="both"/>
        <w:rPr>
          <w:rFonts w:ascii="Arial" w:hAnsi="Arial" w:cs="Arial"/>
          <w:b/>
          <w:bCs/>
          <w:i/>
          <w:iCs/>
          <w:color w:val="0F243E" w:themeColor="text2" w:themeShade="80"/>
          <w:sz w:val="28"/>
          <w:szCs w:val="28"/>
          <w:lang w:eastAsia="en-US"/>
        </w:rPr>
      </w:pPr>
    </w:p>
    <w:p w:rsidR="00EF495D" w:rsidRDefault="00EF495D" w:rsidP="00EF495D">
      <w:pPr>
        <w:jc w:val="both"/>
        <w:rPr>
          <w:rFonts w:ascii="Arial" w:hAnsi="Arial" w:cs="Arial"/>
          <w:i/>
          <w:iCs/>
          <w:color w:val="0F243E" w:themeColor="text2" w:themeShade="80"/>
          <w:sz w:val="24"/>
          <w:szCs w:val="24"/>
        </w:rPr>
      </w:pPr>
      <w:r>
        <w:rPr>
          <w:rFonts w:ascii="Arial" w:hAnsi="Arial" w:cs="Arial"/>
          <w:i/>
          <w:iCs/>
          <w:color w:val="0F243E" w:themeColor="text2" w:themeShade="80"/>
          <w:sz w:val="24"/>
          <w:szCs w:val="24"/>
        </w:rPr>
        <w:t xml:space="preserve">     Tout soumissionnaire contestant ce choix peut introduire un recours auprès de la commission</w:t>
      </w:r>
      <w:r>
        <w:rPr>
          <w:rFonts w:ascii="Arial" w:hAnsi="Arial" w:cs="Arial"/>
          <w:iCs/>
          <w:color w:val="0F243E" w:themeColor="text2" w:themeShade="80"/>
          <w:sz w:val="24"/>
          <w:szCs w:val="24"/>
        </w:rPr>
        <w:t xml:space="preserve"> sectorielle</w:t>
      </w:r>
      <w:r>
        <w:rPr>
          <w:rFonts w:ascii="Arial" w:hAnsi="Arial" w:cs="Arial"/>
          <w:i/>
          <w:iCs/>
          <w:color w:val="0F243E" w:themeColor="text2" w:themeShade="80"/>
          <w:sz w:val="24"/>
          <w:szCs w:val="24"/>
        </w:rPr>
        <w:t xml:space="preserve"> des Marchés Publics auprès du Ministère de la Poste et des Technologies de l’Information et de la Communication dans un délai de </w:t>
      </w:r>
      <w:r>
        <w:rPr>
          <w:rFonts w:ascii="Arial" w:hAnsi="Arial" w:cs="Arial"/>
          <w:b/>
          <w:bCs/>
          <w:i/>
          <w:iCs/>
          <w:color w:val="0F243E" w:themeColor="text2" w:themeShade="80"/>
          <w:sz w:val="24"/>
          <w:szCs w:val="24"/>
        </w:rPr>
        <w:t>Dix (10)</w:t>
      </w:r>
      <w:r>
        <w:rPr>
          <w:rFonts w:ascii="Arial" w:hAnsi="Arial" w:cs="Arial"/>
          <w:i/>
          <w:iCs/>
          <w:color w:val="0F243E" w:themeColor="text2" w:themeShade="80"/>
          <w:sz w:val="24"/>
          <w:szCs w:val="24"/>
        </w:rPr>
        <w:t xml:space="preserve"> jours, à compter de la date de la première parution du présent avis dans la presse.</w:t>
      </w:r>
    </w:p>
    <w:p w:rsidR="00EF495D" w:rsidRDefault="00EF495D" w:rsidP="00EF49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color w:val="0F243E" w:themeColor="text2" w:themeShade="80"/>
          <w:sz w:val="24"/>
          <w:szCs w:val="24"/>
        </w:rPr>
        <w:t>Les soumissionnaires non retenus sont invités à se rapprocher de la Direction Générale d’Algérie Poste, au plus tard trois (03) jours à compter du premier jour de la publication de l’Attribution Provisoire du Marché pour prendre connaissance des résultats détaillés de l’évaluation de leurs offres Techniques et Financières</w:t>
      </w:r>
    </w:p>
    <w:p w:rsidR="008057D9" w:rsidRPr="00837A1D" w:rsidRDefault="008057D9" w:rsidP="00837A1D">
      <w:pPr>
        <w:rPr>
          <w:szCs w:val="28"/>
        </w:rPr>
      </w:pPr>
    </w:p>
    <w:sectPr w:rsidR="008057D9" w:rsidRPr="00837A1D" w:rsidSect="0011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2E72"/>
    <w:rsid w:val="00022E72"/>
    <w:rsid w:val="00053C8B"/>
    <w:rsid w:val="00077825"/>
    <w:rsid w:val="000A00B5"/>
    <w:rsid w:val="000B4644"/>
    <w:rsid w:val="000B6459"/>
    <w:rsid w:val="00103D3D"/>
    <w:rsid w:val="00124786"/>
    <w:rsid w:val="00127E60"/>
    <w:rsid w:val="00177863"/>
    <w:rsid w:val="00182CDE"/>
    <w:rsid w:val="00191E6D"/>
    <w:rsid w:val="001D5256"/>
    <w:rsid w:val="001F4B41"/>
    <w:rsid w:val="002072B8"/>
    <w:rsid w:val="002B705A"/>
    <w:rsid w:val="002C06C3"/>
    <w:rsid w:val="002D0819"/>
    <w:rsid w:val="002E7B96"/>
    <w:rsid w:val="00300389"/>
    <w:rsid w:val="0031334A"/>
    <w:rsid w:val="0031524B"/>
    <w:rsid w:val="00326CBB"/>
    <w:rsid w:val="003365FC"/>
    <w:rsid w:val="003748EA"/>
    <w:rsid w:val="00385677"/>
    <w:rsid w:val="003A1747"/>
    <w:rsid w:val="003C1DDC"/>
    <w:rsid w:val="003F4024"/>
    <w:rsid w:val="00413BC3"/>
    <w:rsid w:val="004608BF"/>
    <w:rsid w:val="00481CEB"/>
    <w:rsid w:val="004841B9"/>
    <w:rsid w:val="004B4EB9"/>
    <w:rsid w:val="00513270"/>
    <w:rsid w:val="0052719B"/>
    <w:rsid w:val="005318D9"/>
    <w:rsid w:val="00533815"/>
    <w:rsid w:val="00581060"/>
    <w:rsid w:val="005A2893"/>
    <w:rsid w:val="005C64AE"/>
    <w:rsid w:val="005E11DB"/>
    <w:rsid w:val="00685B45"/>
    <w:rsid w:val="00691466"/>
    <w:rsid w:val="006A7B6C"/>
    <w:rsid w:val="006C43BF"/>
    <w:rsid w:val="006F6E38"/>
    <w:rsid w:val="007977D0"/>
    <w:rsid w:val="007C7D67"/>
    <w:rsid w:val="0080026C"/>
    <w:rsid w:val="0080260D"/>
    <w:rsid w:val="008057D9"/>
    <w:rsid w:val="0082222A"/>
    <w:rsid w:val="00837A1D"/>
    <w:rsid w:val="008C19E0"/>
    <w:rsid w:val="008F430F"/>
    <w:rsid w:val="008F4807"/>
    <w:rsid w:val="009422BA"/>
    <w:rsid w:val="009432C8"/>
    <w:rsid w:val="00952BE1"/>
    <w:rsid w:val="009C37D1"/>
    <w:rsid w:val="009F1837"/>
    <w:rsid w:val="00A00A3B"/>
    <w:rsid w:val="00A273D2"/>
    <w:rsid w:val="00A333C3"/>
    <w:rsid w:val="00A552D0"/>
    <w:rsid w:val="00A65742"/>
    <w:rsid w:val="00A93395"/>
    <w:rsid w:val="00A96240"/>
    <w:rsid w:val="00AA368B"/>
    <w:rsid w:val="00AB7F9E"/>
    <w:rsid w:val="00AD71DD"/>
    <w:rsid w:val="00B11D63"/>
    <w:rsid w:val="00B25CF8"/>
    <w:rsid w:val="00B31AE1"/>
    <w:rsid w:val="00B841CD"/>
    <w:rsid w:val="00BE095D"/>
    <w:rsid w:val="00BE5E31"/>
    <w:rsid w:val="00BE66BE"/>
    <w:rsid w:val="00BF7D50"/>
    <w:rsid w:val="00C42875"/>
    <w:rsid w:val="00CC5D7B"/>
    <w:rsid w:val="00D058ED"/>
    <w:rsid w:val="00D0630B"/>
    <w:rsid w:val="00E353C5"/>
    <w:rsid w:val="00E6796F"/>
    <w:rsid w:val="00E80666"/>
    <w:rsid w:val="00E80ACE"/>
    <w:rsid w:val="00E86BDF"/>
    <w:rsid w:val="00EA2795"/>
    <w:rsid w:val="00ED08BD"/>
    <w:rsid w:val="00EF2AAC"/>
    <w:rsid w:val="00EF495D"/>
    <w:rsid w:val="00EF4C41"/>
    <w:rsid w:val="00EF757C"/>
    <w:rsid w:val="00F14259"/>
    <w:rsid w:val="00F14685"/>
    <w:rsid w:val="00F15015"/>
    <w:rsid w:val="00F2139E"/>
    <w:rsid w:val="00F37C99"/>
    <w:rsid w:val="00FB1BF2"/>
    <w:rsid w:val="00FC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7A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81B9-CA94-45B3-8D36-B55C507D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BAKRAR.SOUAD</dc:creator>
  <cp:keywords/>
  <dc:description/>
  <cp:lastModifiedBy>BAKRAR.SOUAD</cp:lastModifiedBy>
  <cp:revision>66</cp:revision>
  <cp:lastPrinted>2016-07-31T08:03:00Z</cp:lastPrinted>
  <dcterms:created xsi:type="dcterms:W3CDTF">2016-06-01T08:51:00Z</dcterms:created>
  <dcterms:modified xsi:type="dcterms:W3CDTF">2017-06-01T09:02:00Z</dcterms:modified>
</cp:coreProperties>
</file>