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ED" w:rsidRDefault="00F847ED" w:rsidP="00F847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D6531" w:rsidRDefault="00FD6531" w:rsidP="00FD6531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C6536E" w:rsidRPr="00FB743E" w:rsidRDefault="00C6536E" w:rsidP="00C6536E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République Algérienne Démocratique et Populaire</w:t>
      </w:r>
    </w:p>
    <w:p w:rsidR="00C6536E" w:rsidRPr="00FB743E" w:rsidRDefault="00C6536E" w:rsidP="00C6536E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Ministère de la Poste et des Technologies de l’Information et de la Communication</w:t>
      </w:r>
    </w:p>
    <w:p w:rsidR="00C6536E" w:rsidRPr="00FB743E" w:rsidRDefault="00C6536E" w:rsidP="00C6536E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Algérie Poste</w:t>
      </w:r>
    </w:p>
    <w:p w:rsidR="00C6536E" w:rsidRPr="00FB743E" w:rsidRDefault="00C6536E" w:rsidP="00C6536E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Ilot n° 04 Zone d’Affaires Bab-Ezzouar Alger</w:t>
      </w:r>
    </w:p>
    <w:p w:rsidR="00C6536E" w:rsidRPr="00FB743E" w:rsidRDefault="00C6536E" w:rsidP="00C6536E">
      <w:pPr>
        <w:jc w:val="center"/>
        <w:rPr>
          <w:rFonts w:ascii="Arial" w:hAnsi="Arial" w:cs="Arial"/>
          <w:iCs/>
          <w:color w:val="17365D" w:themeColor="text2" w:themeShade="BF"/>
          <w:sz w:val="28"/>
          <w:szCs w:val="28"/>
        </w:rPr>
      </w:pPr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NIF : 0002216002104442</w:t>
      </w:r>
    </w:p>
    <w:p w:rsidR="00C6536E" w:rsidRPr="00FB743E" w:rsidRDefault="00C6536E" w:rsidP="00C6536E">
      <w:pPr>
        <w:jc w:val="center"/>
        <w:rPr>
          <w:rFonts w:ascii="Arial" w:hAnsi="Arial" w:cs="Arial"/>
          <w:i/>
          <w:color w:val="17365D" w:themeColor="text2" w:themeShade="BF"/>
          <w:sz w:val="28"/>
          <w:szCs w:val="28"/>
        </w:rPr>
      </w:pPr>
      <w:r w:rsidRPr="00FB743E">
        <w:rPr>
          <w:rFonts w:ascii="Arial" w:hAnsi="Arial" w:cs="Arial"/>
          <w:i/>
          <w:color w:val="17365D" w:themeColor="text2" w:themeShade="BF"/>
          <w:sz w:val="28"/>
          <w:szCs w:val="28"/>
        </w:rPr>
        <w:t>Avis d’Attribution Provisoire du Marché</w:t>
      </w:r>
    </w:p>
    <w:p w:rsidR="00C6536E" w:rsidRPr="00FB743E" w:rsidRDefault="00C6536E" w:rsidP="00C6536E">
      <w:pPr>
        <w:tabs>
          <w:tab w:val="left" w:pos="435"/>
          <w:tab w:val="center" w:pos="4536"/>
        </w:tabs>
        <w:jc w:val="both"/>
        <w:rPr>
          <w:rFonts w:ascii="Arial" w:hAnsi="Arial" w:cs="Arial"/>
          <w:i/>
          <w:color w:val="17365D" w:themeColor="text2" w:themeShade="BF"/>
          <w:sz w:val="24"/>
          <w:szCs w:val="24"/>
        </w:rPr>
      </w:pPr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ab/>
        <w:t>Conformément aux dispositions des articles 26 de la procédure générale de passation des marchés, conventions et de bons de commandes</w:t>
      </w:r>
      <w:r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d’Algérie Poste,</w:t>
      </w:r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l’Etablissement Public à Caractère Industriel et Commercial (EPIC) « Algérie Poste », sis au Quartier des Affaires Bab-Ezzouar, Alger, informe l’ensemble des soumissionnaires ayant particip</w:t>
      </w:r>
      <w:r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é à l’Appel d’Offres National </w:t>
      </w:r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>Ouvert avec exigence de capacité</w:t>
      </w:r>
      <w:r>
        <w:rPr>
          <w:rFonts w:ascii="Arial" w:hAnsi="Arial" w:cs="Arial"/>
          <w:i/>
          <w:color w:val="17365D" w:themeColor="text2" w:themeShade="BF"/>
          <w:sz w:val="24"/>
          <w:szCs w:val="24"/>
        </w:rPr>
        <w:t>s</w:t>
      </w:r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minimales </w:t>
      </w:r>
      <w:r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    </w:t>
      </w:r>
      <w:r w:rsidRPr="00FB743E"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N°</w:t>
      </w:r>
      <w:r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15/DGAP/DDCC</w:t>
      </w:r>
      <w:r w:rsidRPr="00FB743E"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/201</w:t>
      </w:r>
      <w:r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7</w:t>
      </w:r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ayant pour objet «</w:t>
      </w:r>
      <w:r>
        <w:rPr>
          <w:rFonts w:ascii="Arial" w:hAnsi="Arial" w:cs="Arial"/>
          <w:b/>
          <w:i/>
          <w:iCs/>
          <w:color w:val="17365D" w:themeColor="text2" w:themeShade="BF"/>
          <w:sz w:val="24"/>
          <w:szCs w:val="24"/>
        </w:rPr>
        <w:t>Acquisition de (500) Scooteurs pour la distribution du courrier</w:t>
      </w:r>
      <w:r w:rsidRPr="00FB743E"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»</w:t>
      </w:r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paru dans les quotidiens nationaux  le </w:t>
      </w:r>
      <w:r>
        <w:rPr>
          <w:rFonts w:ascii="Arial" w:hAnsi="Arial" w:cs="Arial"/>
          <w:b/>
          <w:bCs/>
          <w:i/>
          <w:color w:val="17365D" w:themeColor="text2" w:themeShade="BF"/>
          <w:sz w:val="24"/>
          <w:szCs w:val="24"/>
        </w:rPr>
        <w:t>16 Avril 2017</w:t>
      </w:r>
      <w:r w:rsidRPr="00FB743E">
        <w:rPr>
          <w:rFonts w:ascii="Arial" w:hAnsi="Arial" w:cs="Arial"/>
          <w:i/>
          <w:color w:val="17365D" w:themeColor="text2" w:themeShade="BF"/>
          <w:sz w:val="24"/>
          <w:szCs w:val="24"/>
        </w:rPr>
        <w:t xml:space="preserve"> qu’à l’issue de l’évaluation des offres technique et financière, le marché est attribué à titre provisoire à :</w:t>
      </w:r>
    </w:p>
    <w:p w:rsidR="00C6536E" w:rsidRPr="00FB743E" w:rsidRDefault="00C6536E" w:rsidP="00C6536E">
      <w:pPr>
        <w:tabs>
          <w:tab w:val="left" w:pos="435"/>
          <w:tab w:val="center" w:pos="4536"/>
        </w:tabs>
        <w:jc w:val="both"/>
        <w:rPr>
          <w:rFonts w:ascii="Arial" w:hAnsi="Arial" w:cs="Arial"/>
          <w:i/>
          <w:color w:val="17365D" w:themeColor="text2" w:themeShade="BF"/>
          <w:sz w:val="24"/>
          <w:szCs w:val="24"/>
        </w:rPr>
      </w:pPr>
    </w:p>
    <w:tbl>
      <w:tblPr>
        <w:tblStyle w:val="Grilledutableau"/>
        <w:tblW w:w="9844" w:type="dxa"/>
        <w:tblInd w:w="-34" w:type="dxa"/>
        <w:tblLayout w:type="fixed"/>
        <w:tblLook w:val="04A0"/>
      </w:tblPr>
      <w:tblGrid>
        <w:gridCol w:w="1418"/>
        <w:gridCol w:w="2126"/>
        <w:gridCol w:w="1276"/>
        <w:gridCol w:w="1843"/>
        <w:gridCol w:w="1417"/>
        <w:gridCol w:w="1418"/>
        <w:gridCol w:w="346"/>
      </w:tblGrid>
      <w:tr w:rsidR="00C6536E" w:rsidRPr="00FB743E" w:rsidTr="0091758E">
        <w:trPr>
          <w:gridAfter w:val="1"/>
          <w:wAfter w:w="346" w:type="dxa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536E" w:rsidRPr="00FB743E" w:rsidRDefault="00C6536E" w:rsidP="0091758E">
            <w:pP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C6536E" w:rsidRPr="00FB743E" w:rsidRDefault="00C6536E" w:rsidP="0091758E">
            <w:pPr>
              <w:ind w:left="102"/>
              <w:jc w:val="both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Entreprise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36E" w:rsidRPr="00FB743E" w:rsidRDefault="00C6536E" w:rsidP="0091758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Numéro</w:t>
            </w:r>
          </w:p>
          <w:p w:rsidR="00C6536E" w:rsidRPr="00FB743E" w:rsidRDefault="00C6536E" w:rsidP="0091758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D’identification</w:t>
            </w:r>
          </w:p>
          <w:p w:rsidR="00C6536E" w:rsidRPr="00FB743E" w:rsidRDefault="00C6536E" w:rsidP="0091758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Fiscale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36E" w:rsidRPr="00FB743E" w:rsidRDefault="00C6536E" w:rsidP="0091758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Délai de Livraison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36E" w:rsidRPr="00FB743E" w:rsidRDefault="00C6536E" w:rsidP="0091758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Le montant en DA/TTC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36E" w:rsidRPr="00FB743E" w:rsidRDefault="00C6536E" w:rsidP="0091758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La note Technique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36E" w:rsidRPr="00FB743E" w:rsidRDefault="00C6536E" w:rsidP="0091758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La Note</w:t>
            </w:r>
          </w:p>
          <w:p w:rsidR="00C6536E" w:rsidRPr="00FB743E" w:rsidRDefault="00C6536E" w:rsidP="0091758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Financière</w:t>
            </w:r>
          </w:p>
        </w:tc>
      </w:tr>
      <w:tr w:rsidR="00C6536E" w:rsidRPr="00FB743E" w:rsidTr="0091758E"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536E" w:rsidRPr="00FB743E" w:rsidRDefault="00C6536E" w:rsidP="0091758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EPE CYCMA SPA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36E" w:rsidRPr="00FB743E" w:rsidRDefault="00C6536E" w:rsidP="0091758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099824038202396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36E" w:rsidRPr="00FB743E" w:rsidRDefault="00C6536E" w:rsidP="0091758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55 Jours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36E" w:rsidRPr="00FB743E" w:rsidRDefault="00C6536E" w:rsidP="0091758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104.125.000 ,00</w:t>
            </w:r>
            <w:r w:rsidRPr="00FB743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DA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/TTC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36E" w:rsidRPr="00FB743E" w:rsidRDefault="00C6536E" w:rsidP="0091758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35.45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36E" w:rsidRPr="00FB743E" w:rsidRDefault="00C6536E" w:rsidP="0091758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50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36E" w:rsidRPr="00FB743E" w:rsidRDefault="00C6536E" w:rsidP="0091758E">
            <w:pPr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C6536E" w:rsidRPr="00AC0C4F" w:rsidRDefault="00C6536E" w:rsidP="00C6536E">
      <w:pPr>
        <w:jc w:val="both"/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</w:pPr>
    </w:p>
    <w:p w:rsidR="00C6536E" w:rsidRPr="00FB743E" w:rsidRDefault="00C6536E" w:rsidP="00C6536E">
      <w:pPr>
        <w:spacing w:after="0"/>
        <w:jc w:val="both"/>
        <w:rPr>
          <w:rFonts w:ascii="Arial" w:hAnsi="Arial" w:cs="Arial"/>
          <w:i/>
          <w:iCs/>
          <w:color w:val="17365D" w:themeColor="text2" w:themeShade="BF"/>
          <w:sz w:val="24"/>
          <w:szCs w:val="24"/>
        </w:rPr>
      </w:pPr>
      <w:r w:rsidRPr="00AC0C4F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   </w:t>
      </w:r>
      <w:r w:rsidRPr="00AC0C4F">
        <w:rPr>
          <w:rFonts w:ascii="Arial" w:hAnsi="Arial" w:cs="Arial"/>
          <w:iCs/>
          <w:color w:val="17365D" w:themeColor="text2" w:themeShade="BF"/>
          <w:sz w:val="24"/>
          <w:szCs w:val="24"/>
        </w:rPr>
        <w:t xml:space="preserve">  Tout soumissionnaire contestant ce choix peut introduire un recours auprès</w:t>
      </w:r>
      <w:r w:rsidRPr="00AC0C4F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</w:t>
      </w:r>
      <w:r w:rsidRPr="00AC0C4F">
        <w:rPr>
          <w:rFonts w:ascii="Arial" w:hAnsi="Arial" w:cs="Arial"/>
          <w:bCs/>
          <w:color w:val="17365D" w:themeColor="text2" w:themeShade="BF"/>
          <w:sz w:val="24"/>
          <w:szCs w:val="24"/>
        </w:rPr>
        <w:t xml:space="preserve">de la Commission Centrale des marchés de l’établissement </w:t>
      </w:r>
      <w:r w:rsidRPr="00B41CFA">
        <w:rPr>
          <w:rFonts w:ascii="Arial" w:hAnsi="Arial" w:cs="Arial"/>
          <w:bCs/>
          <w:color w:val="17365D" w:themeColor="text2" w:themeShade="BF"/>
          <w:sz w:val="24"/>
          <w:szCs w:val="24"/>
        </w:rPr>
        <w:t>(</w:t>
      </w:r>
      <w:r w:rsidRPr="00FB743E">
        <w:rPr>
          <w:rFonts w:ascii="Arial" w:hAnsi="Arial" w:cs="Arial"/>
          <w:bCs/>
          <w:color w:val="17365D" w:themeColor="text2" w:themeShade="BF"/>
          <w:sz w:val="24"/>
          <w:szCs w:val="24"/>
        </w:rPr>
        <w:t xml:space="preserve">d’EPIC </w:t>
      </w:r>
      <w:r w:rsidRPr="00FB743E">
        <w:rPr>
          <w:rFonts w:ascii="Arial" w:hAnsi="Arial" w:cs="Arial"/>
          <w:bCs/>
          <w:i/>
          <w:color w:val="17365D" w:themeColor="text2" w:themeShade="BF"/>
          <w:sz w:val="24"/>
          <w:szCs w:val="24"/>
        </w:rPr>
        <w:t xml:space="preserve">Algérie Poste </w:t>
      </w:r>
      <w:r w:rsidRPr="00FB743E">
        <w:rPr>
          <w:rFonts w:ascii="Arial" w:hAnsi="Arial" w:cs="Arial"/>
          <w:bCs/>
          <w:i/>
          <w:color w:val="17365D" w:themeColor="text2" w:themeShade="BF"/>
          <w:sz w:val="24"/>
          <w:szCs w:val="24"/>
          <w:lang w:val="it-IT"/>
        </w:rPr>
        <w:t>Ilot n°01 parcelle n° 04 Zone d’Affaires Bab Ezouar Alger</w:t>
      </w:r>
      <w:r>
        <w:rPr>
          <w:rFonts w:ascii="Arial" w:hAnsi="Arial" w:cs="Arial"/>
          <w:bCs/>
          <w:i/>
          <w:color w:val="17365D" w:themeColor="text2" w:themeShade="BF"/>
          <w:sz w:val="24"/>
          <w:szCs w:val="24"/>
          <w:lang w:val="it-IT"/>
        </w:rPr>
        <w:t>)</w:t>
      </w:r>
      <w:r w:rsidRPr="00FB743E">
        <w:rPr>
          <w:rFonts w:ascii="Arial" w:hAnsi="Arial" w:cs="Arial"/>
          <w:bCs/>
          <w:i/>
          <w:color w:val="17365D" w:themeColor="text2" w:themeShade="BF"/>
          <w:sz w:val="24"/>
          <w:szCs w:val="24"/>
          <w:lang w:val="it-IT"/>
        </w:rPr>
        <w:t>, dans</w:t>
      </w:r>
      <w:r w:rsidRPr="00FB743E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 un délai de </w:t>
      </w:r>
      <w:r w:rsidRPr="00FB743E">
        <w:rPr>
          <w:rFonts w:ascii="Arial" w:hAnsi="Arial" w:cs="Arial"/>
          <w:b/>
          <w:bCs/>
          <w:i/>
          <w:iCs/>
          <w:color w:val="17365D" w:themeColor="text2" w:themeShade="BF"/>
          <w:sz w:val="24"/>
          <w:szCs w:val="24"/>
        </w:rPr>
        <w:t>Dix(10)</w:t>
      </w:r>
      <w:r w:rsidRPr="00FB743E">
        <w:rPr>
          <w:rFonts w:ascii="Arial" w:hAnsi="Arial" w:cs="Arial"/>
          <w:i/>
          <w:iCs/>
          <w:color w:val="17365D" w:themeColor="text2" w:themeShade="BF"/>
          <w:sz w:val="24"/>
          <w:szCs w:val="24"/>
        </w:rPr>
        <w:t xml:space="preserve"> jours,</w:t>
      </w:r>
      <w:r w:rsidRPr="00FB743E">
        <w:rPr>
          <w:rFonts w:ascii="Arial" w:hAnsi="Arial" w:cs="Arial"/>
          <w:i/>
          <w:iCs/>
          <w:color w:val="17365D" w:themeColor="text2" w:themeShade="BF"/>
          <w:sz w:val="23"/>
          <w:szCs w:val="23"/>
        </w:rPr>
        <w:t xml:space="preserve"> à compter de la première publication de l’avis d’attribution provisoire du marché dans la presse ou le site web d’Algérie Poste, conformément aux dispositions de l’article</w:t>
      </w:r>
      <w:r>
        <w:rPr>
          <w:rFonts w:ascii="Arial" w:hAnsi="Arial" w:cs="Arial"/>
          <w:i/>
          <w:iCs/>
          <w:color w:val="17365D" w:themeColor="text2" w:themeShade="BF"/>
          <w:sz w:val="23"/>
          <w:szCs w:val="23"/>
        </w:rPr>
        <w:t xml:space="preserve"> </w:t>
      </w:r>
      <w:r w:rsidRPr="00EB36B1">
        <w:rPr>
          <w:rFonts w:ascii="Arial" w:hAnsi="Arial" w:cs="Arial"/>
          <w:b/>
          <w:i/>
          <w:iCs/>
          <w:color w:val="17365D" w:themeColor="text2" w:themeShade="BF"/>
          <w:sz w:val="23"/>
          <w:szCs w:val="23"/>
        </w:rPr>
        <w:t>3</w:t>
      </w:r>
      <w:r>
        <w:rPr>
          <w:rFonts w:ascii="Arial" w:hAnsi="Arial" w:cs="Arial"/>
          <w:b/>
          <w:i/>
          <w:iCs/>
          <w:color w:val="17365D" w:themeColor="text2" w:themeShade="BF"/>
          <w:sz w:val="23"/>
          <w:szCs w:val="23"/>
        </w:rPr>
        <w:t>0</w:t>
      </w:r>
      <w:r w:rsidRPr="00FB743E">
        <w:rPr>
          <w:rFonts w:ascii="Arial" w:hAnsi="Arial" w:cs="Arial"/>
          <w:i/>
          <w:iCs/>
          <w:color w:val="17365D" w:themeColor="text2" w:themeShade="BF"/>
          <w:sz w:val="23"/>
          <w:szCs w:val="23"/>
        </w:rPr>
        <w:t xml:space="preserve"> du cahier des charges.</w:t>
      </w:r>
    </w:p>
    <w:p w:rsidR="00C6536E" w:rsidRPr="00FB743E" w:rsidRDefault="00C6536E" w:rsidP="00C6536E">
      <w:pPr>
        <w:spacing w:after="0"/>
        <w:jc w:val="both"/>
        <w:rPr>
          <w:rFonts w:ascii="Arial" w:hAnsi="Arial" w:cs="Arial"/>
          <w:bCs/>
          <w:i/>
          <w:color w:val="17365D" w:themeColor="text2" w:themeShade="BF"/>
          <w:sz w:val="10"/>
          <w:szCs w:val="23"/>
        </w:rPr>
      </w:pPr>
    </w:p>
    <w:p w:rsidR="00385677" w:rsidRPr="00F847ED" w:rsidRDefault="00C6536E" w:rsidP="00C6536E">
      <w:pPr>
        <w:rPr>
          <w:szCs w:val="28"/>
        </w:rPr>
      </w:pPr>
      <w:r w:rsidRPr="00FB743E">
        <w:rPr>
          <w:rFonts w:ascii="Arial" w:hAnsi="Arial" w:cs="Arial"/>
          <w:i/>
          <w:iCs/>
          <w:color w:val="17365D" w:themeColor="text2" w:themeShade="BF"/>
          <w:sz w:val="23"/>
          <w:szCs w:val="23"/>
        </w:rPr>
        <w:t>Les soumissionnaires non retenus sont invités à se rapprocher de la Direction Générale d’Algérie Poste, au plus tard trois (03) jours à compter du premier jour de la publication de l’Attribution Provisoire du Marché pour prendre</w:t>
      </w:r>
    </w:p>
    <w:sectPr w:rsidR="00385677" w:rsidRPr="00F847ED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2E72"/>
    <w:rsid w:val="00022E72"/>
    <w:rsid w:val="00053C8B"/>
    <w:rsid w:val="00077825"/>
    <w:rsid w:val="000A00B5"/>
    <w:rsid w:val="000B4644"/>
    <w:rsid w:val="000B6459"/>
    <w:rsid w:val="00103D3D"/>
    <w:rsid w:val="00124786"/>
    <w:rsid w:val="00127E60"/>
    <w:rsid w:val="00177863"/>
    <w:rsid w:val="00182CDE"/>
    <w:rsid w:val="00191E6D"/>
    <w:rsid w:val="001D5256"/>
    <w:rsid w:val="001F4B41"/>
    <w:rsid w:val="002072B8"/>
    <w:rsid w:val="002B705A"/>
    <w:rsid w:val="002C06C3"/>
    <w:rsid w:val="002D0819"/>
    <w:rsid w:val="002E7B96"/>
    <w:rsid w:val="00300389"/>
    <w:rsid w:val="0031334A"/>
    <w:rsid w:val="0031524B"/>
    <w:rsid w:val="003223A9"/>
    <w:rsid w:val="00326CBB"/>
    <w:rsid w:val="003365FC"/>
    <w:rsid w:val="003748EA"/>
    <w:rsid w:val="00385677"/>
    <w:rsid w:val="003A1747"/>
    <w:rsid w:val="003B48EE"/>
    <w:rsid w:val="003C1DDC"/>
    <w:rsid w:val="003F4024"/>
    <w:rsid w:val="00413BC3"/>
    <w:rsid w:val="004608BF"/>
    <w:rsid w:val="00460C13"/>
    <w:rsid w:val="00481CEB"/>
    <w:rsid w:val="004841B9"/>
    <w:rsid w:val="004B4EB9"/>
    <w:rsid w:val="00513270"/>
    <w:rsid w:val="0052719B"/>
    <w:rsid w:val="005318D9"/>
    <w:rsid w:val="00533815"/>
    <w:rsid w:val="00581060"/>
    <w:rsid w:val="005A2893"/>
    <w:rsid w:val="005C64AE"/>
    <w:rsid w:val="005E11DB"/>
    <w:rsid w:val="006020E5"/>
    <w:rsid w:val="00685B45"/>
    <w:rsid w:val="00691466"/>
    <w:rsid w:val="006A7B6C"/>
    <w:rsid w:val="006C43BF"/>
    <w:rsid w:val="006F6E38"/>
    <w:rsid w:val="007977D0"/>
    <w:rsid w:val="007C7D67"/>
    <w:rsid w:val="0080026C"/>
    <w:rsid w:val="0080260D"/>
    <w:rsid w:val="008057D9"/>
    <w:rsid w:val="0082222A"/>
    <w:rsid w:val="00837A1D"/>
    <w:rsid w:val="008C19E0"/>
    <w:rsid w:val="008E19AF"/>
    <w:rsid w:val="008F430F"/>
    <w:rsid w:val="008F4807"/>
    <w:rsid w:val="009422BA"/>
    <w:rsid w:val="009432C8"/>
    <w:rsid w:val="00952BE1"/>
    <w:rsid w:val="009572A4"/>
    <w:rsid w:val="009C37D1"/>
    <w:rsid w:val="009F1837"/>
    <w:rsid w:val="00A00A3B"/>
    <w:rsid w:val="00A273D2"/>
    <w:rsid w:val="00A333C3"/>
    <w:rsid w:val="00A552D0"/>
    <w:rsid w:val="00A65742"/>
    <w:rsid w:val="00A93395"/>
    <w:rsid w:val="00A96240"/>
    <w:rsid w:val="00AA368B"/>
    <w:rsid w:val="00AB7F9E"/>
    <w:rsid w:val="00AD71DD"/>
    <w:rsid w:val="00B11D63"/>
    <w:rsid w:val="00B25CF8"/>
    <w:rsid w:val="00B31AE1"/>
    <w:rsid w:val="00B841CD"/>
    <w:rsid w:val="00BE095D"/>
    <w:rsid w:val="00BE5E31"/>
    <w:rsid w:val="00BE66BE"/>
    <w:rsid w:val="00BF7D50"/>
    <w:rsid w:val="00C42875"/>
    <w:rsid w:val="00C6536E"/>
    <w:rsid w:val="00CC5D7B"/>
    <w:rsid w:val="00CF2ADA"/>
    <w:rsid w:val="00D058ED"/>
    <w:rsid w:val="00D0630B"/>
    <w:rsid w:val="00E353C5"/>
    <w:rsid w:val="00E6796F"/>
    <w:rsid w:val="00E80666"/>
    <w:rsid w:val="00E80ACE"/>
    <w:rsid w:val="00E86BDF"/>
    <w:rsid w:val="00EA2795"/>
    <w:rsid w:val="00ED08BD"/>
    <w:rsid w:val="00EF2AAC"/>
    <w:rsid w:val="00EF495D"/>
    <w:rsid w:val="00EF4C41"/>
    <w:rsid w:val="00EF757C"/>
    <w:rsid w:val="00F14259"/>
    <w:rsid w:val="00F14685"/>
    <w:rsid w:val="00F15015"/>
    <w:rsid w:val="00F2139E"/>
    <w:rsid w:val="00F37C99"/>
    <w:rsid w:val="00F847ED"/>
    <w:rsid w:val="00FB1BF2"/>
    <w:rsid w:val="00FC7AB3"/>
    <w:rsid w:val="00FD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81B9-CA94-45B3-8D36-B55C507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BAKRAR.SOUAD</cp:lastModifiedBy>
  <cp:revision>72</cp:revision>
  <cp:lastPrinted>2016-07-31T08:03:00Z</cp:lastPrinted>
  <dcterms:created xsi:type="dcterms:W3CDTF">2016-06-01T08:51:00Z</dcterms:created>
  <dcterms:modified xsi:type="dcterms:W3CDTF">2017-06-19T09:20:00Z</dcterms:modified>
</cp:coreProperties>
</file>