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E7" w:rsidRPr="003A68A6" w:rsidRDefault="005E4AD1" w:rsidP="005E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  <w:r>
        <w:rPr>
          <w:rFonts w:ascii="Century Gothic" w:hAnsi="Century Gothic" w:cs="Times New Roman" w:hint="cs"/>
          <w:b/>
          <w:bCs/>
          <w:spacing w:val="1"/>
          <w:sz w:val="20"/>
          <w:szCs w:val="20"/>
          <w:rtl/>
        </w:rPr>
        <w:t xml:space="preserve"> </w:t>
      </w:r>
      <w:r w:rsidR="005A39E7" w:rsidRPr="003A68A6">
        <w:rPr>
          <w:rFonts w:ascii="Century Gothic" w:hAnsi="Century Gothic" w:cs="Times New Roman"/>
          <w:b/>
          <w:bCs/>
          <w:spacing w:val="1"/>
          <w:sz w:val="20"/>
          <w:szCs w:val="20"/>
        </w:rPr>
        <w:t>MINISTERE DE LA POSTE ET DES TECHNOLOGIES DE</w:t>
      </w:r>
    </w:p>
    <w:p w:rsidR="005A39E7" w:rsidRPr="003A68A6" w:rsidRDefault="005A39E7" w:rsidP="0086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  <w:r w:rsidRPr="003A68A6">
        <w:rPr>
          <w:rFonts w:ascii="Century Gothic" w:hAnsi="Century Gothic" w:cs="Times New Roman"/>
          <w:b/>
          <w:bCs/>
          <w:spacing w:val="1"/>
          <w:sz w:val="20"/>
          <w:szCs w:val="20"/>
        </w:rPr>
        <w:t>L’INFORMATION ET DE LA COMMUNICATION</w:t>
      </w:r>
    </w:p>
    <w:p w:rsidR="005A39E7" w:rsidRPr="003A68A6" w:rsidRDefault="005A39E7" w:rsidP="0086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  <w:r w:rsidRPr="003A68A6">
        <w:rPr>
          <w:rFonts w:ascii="Century Gothic" w:hAnsi="Century Gothic" w:cs="Times New Roman"/>
          <w:b/>
          <w:bCs/>
          <w:spacing w:val="1"/>
          <w:sz w:val="20"/>
          <w:szCs w:val="20"/>
        </w:rPr>
        <w:t>EPIC ALGERIE POSTE</w:t>
      </w:r>
    </w:p>
    <w:p w:rsidR="005A39E7" w:rsidRPr="003A68A6" w:rsidRDefault="005A39E7" w:rsidP="00863866">
      <w:pPr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  <w:r w:rsidRPr="003A68A6">
        <w:rPr>
          <w:rFonts w:ascii="Century Gothic" w:hAnsi="Century Gothic" w:cs="Times New Roman"/>
          <w:b/>
          <w:bCs/>
          <w:spacing w:val="1"/>
          <w:sz w:val="20"/>
          <w:szCs w:val="20"/>
        </w:rPr>
        <w:t>NIF N° : 000216002104442</w:t>
      </w:r>
    </w:p>
    <w:p w:rsidR="005A39E7" w:rsidRPr="008C7014" w:rsidRDefault="00F06773" w:rsidP="00C97B69">
      <w:pPr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  <w:r w:rsidRPr="008C7014">
        <w:rPr>
          <w:rFonts w:ascii="Century Gothic" w:hAnsi="Century Gothic" w:cs="Times New Roman"/>
          <w:b/>
          <w:bCs/>
          <w:spacing w:val="1"/>
          <w:sz w:val="20"/>
          <w:szCs w:val="20"/>
        </w:rPr>
        <w:t>DIRECTION GENERALE D’ALGERIE POSTE</w:t>
      </w:r>
    </w:p>
    <w:p w:rsidR="005A39E7" w:rsidRPr="003A68A6" w:rsidRDefault="00B917EF" w:rsidP="00456082">
      <w:pPr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  <w:r w:rsidRPr="008C7014">
        <w:rPr>
          <w:rFonts w:ascii="Century Gothic" w:hAnsi="Century Gothic" w:cs="Times New Roman"/>
          <w:b/>
          <w:bCs/>
          <w:spacing w:val="1"/>
          <w:sz w:val="20"/>
          <w:szCs w:val="20"/>
        </w:rPr>
        <w:t>Avis appel d’offres national ouvert avec exigence</w:t>
      </w:r>
      <w:r w:rsidR="00456082">
        <w:rPr>
          <w:rFonts w:ascii="Century Gothic" w:hAnsi="Century Gothic" w:cs="Times New Roman"/>
          <w:b/>
          <w:bCs/>
          <w:spacing w:val="1"/>
          <w:sz w:val="20"/>
          <w:szCs w:val="20"/>
        </w:rPr>
        <w:t>s</w:t>
      </w:r>
      <w:r w:rsidRPr="008C7014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 de capacités minimales</w:t>
      </w:r>
      <w:r w:rsidRPr="003A68A6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 </w:t>
      </w:r>
      <w:r w:rsidR="005A39E7" w:rsidRPr="003A68A6">
        <w:rPr>
          <w:rFonts w:ascii="Century Gothic" w:hAnsi="Century Gothic" w:cs="Times New Roman"/>
          <w:b/>
          <w:bCs/>
          <w:spacing w:val="1"/>
          <w:sz w:val="20"/>
          <w:szCs w:val="20"/>
        </w:rPr>
        <w:t>N°</w:t>
      </w:r>
      <w:r w:rsidR="00EC6FA7">
        <w:rPr>
          <w:rFonts w:ascii="Century Gothic" w:hAnsi="Century Gothic" w:cs="Times New Roman"/>
          <w:b/>
          <w:bCs/>
          <w:spacing w:val="1"/>
          <w:sz w:val="20"/>
          <w:szCs w:val="20"/>
        </w:rPr>
        <w:t>30/</w:t>
      </w:r>
      <w:r w:rsidR="005A39E7" w:rsidRPr="003A68A6">
        <w:rPr>
          <w:rFonts w:ascii="Century Gothic" w:hAnsi="Century Gothic" w:cs="Times New Roman"/>
          <w:b/>
          <w:bCs/>
          <w:spacing w:val="1"/>
          <w:sz w:val="20"/>
          <w:szCs w:val="20"/>
        </w:rPr>
        <w:t>D.G.A.P/</w:t>
      </w:r>
      <w:r>
        <w:rPr>
          <w:rFonts w:ascii="Century Gothic" w:hAnsi="Century Gothic" w:cs="Times New Roman"/>
          <w:b/>
          <w:bCs/>
          <w:spacing w:val="1"/>
          <w:sz w:val="20"/>
          <w:szCs w:val="20"/>
        </w:rPr>
        <w:t>201</w:t>
      </w:r>
      <w:r w:rsidR="001923BB">
        <w:rPr>
          <w:rFonts w:ascii="Century Gothic" w:hAnsi="Century Gothic" w:cs="Times New Roman"/>
          <w:b/>
          <w:bCs/>
          <w:spacing w:val="1"/>
          <w:sz w:val="20"/>
          <w:szCs w:val="20"/>
        </w:rPr>
        <w:t>7</w:t>
      </w:r>
    </w:p>
    <w:p w:rsidR="004018F5" w:rsidRPr="003A68A6" w:rsidRDefault="004018F5" w:rsidP="00123074">
      <w:pPr>
        <w:spacing w:after="0" w:line="240" w:lineRule="auto"/>
        <w:jc w:val="center"/>
        <w:rPr>
          <w:rFonts w:ascii="Century Gothic" w:hAnsi="Century Gothic" w:cs="Times New Roman"/>
          <w:spacing w:val="1"/>
          <w:sz w:val="20"/>
          <w:szCs w:val="20"/>
        </w:rPr>
      </w:pPr>
    </w:p>
    <w:p w:rsidR="001D78EB" w:rsidRPr="00770844" w:rsidRDefault="00863866" w:rsidP="00203115">
      <w:pPr>
        <w:pStyle w:val="Corpsdetexte"/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</w:pPr>
      <w:r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L’</w:t>
      </w:r>
      <w:r w:rsidR="005A39E7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EPIC ALGERIE POSTE lance un avis </w:t>
      </w:r>
      <w:r w:rsidR="00AE66ED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appel d’offres national ouvert avec exigence</w:t>
      </w:r>
      <w:r w:rsidR="004A3B5A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s</w:t>
      </w:r>
      <w:r w:rsidR="00AE66ED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 de capacités minimales,</w:t>
      </w:r>
      <w:r w:rsidR="00523737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 </w:t>
      </w:r>
      <w:r w:rsidR="001A0B31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pour </w:t>
      </w:r>
      <w:r w:rsidR="008B7936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les travaux de </w:t>
      </w:r>
      <w:r w:rsidR="001A0B31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réalisation </w:t>
      </w:r>
      <w:r w:rsidR="00D41122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d</w:t>
      </w:r>
      <w:r w:rsidR="00D41122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’un</w:t>
      </w:r>
      <w:r w:rsidR="00D41122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 bureau de poste </w:t>
      </w:r>
      <w:r w:rsidR="00D41122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à Ain El </w:t>
      </w:r>
      <w:proofErr w:type="spellStart"/>
      <w:r w:rsidR="00D41122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Turk</w:t>
      </w:r>
      <w:proofErr w:type="spellEnd"/>
      <w:r w:rsidR="00D41122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, Wilaya </w:t>
      </w:r>
      <w:r w:rsidR="00D41122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d’ORAN</w:t>
      </w:r>
      <w:r w:rsidR="002B0A33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,</w:t>
      </w:r>
      <w:r w:rsidR="000B650C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 destiné aux entreprises </w:t>
      </w:r>
      <w:r w:rsidR="001D78EB" w:rsidRPr="00770844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justifiant les conditions d’éligibilité suivantes :</w:t>
      </w:r>
    </w:p>
    <w:p w:rsidR="001D78EB" w:rsidRPr="00770844" w:rsidRDefault="001D78EB" w:rsidP="001D78EB">
      <w:pPr>
        <w:pStyle w:val="Corpsdetexte"/>
        <w:ind w:firstLine="709"/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</w:pPr>
    </w:p>
    <w:p w:rsidR="00C37A9C" w:rsidRPr="00C37A9C" w:rsidRDefault="00C37A9C" w:rsidP="00BD70EA">
      <w:pPr>
        <w:pStyle w:val="Corpsdetexte"/>
        <w:numPr>
          <w:ilvl w:val="0"/>
          <w:numId w:val="12"/>
        </w:numPr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</w:pPr>
      <w:r w:rsidRPr="00C37A9C">
        <w:rPr>
          <w:rFonts w:asciiTheme="minorHAnsi" w:eastAsiaTheme="minorEastAsia" w:hAnsiTheme="minorHAnsi"/>
          <w:b/>
          <w:bCs/>
          <w:color w:val="000000" w:themeColor="text1"/>
          <w:spacing w:val="1"/>
          <w:sz w:val="20"/>
          <w:lang w:val="fr-FR"/>
        </w:rPr>
        <w:t>Capacité professionnelle :</w:t>
      </w:r>
      <w:r w:rsidRPr="00C37A9C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 </w:t>
      </w:r>
      <w:r w:rsidR="00BD70EA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D</w:t>
      </w:r>
      <w:r w:rsidRPr="00C37A9C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’un certificat de qualification et de classification professionnelle  catégorie deux «02» et plus Activité principale Bâtiment.</w:t>
      </w:r>
    </w:p>
    <w:p w:rsidR="00C37A9C" w:rsidRPr="00C37A9C" w:rsidRDefault="00C37A9C" w:rsidP="00BD70EA">
      <w:pPr>
        <w:pStyle w:val="Corpsdetexte"/>
        <w:numPr>
          <w:ilvl w:val="0"/>
          <w:numId w:val="12"/>
        </w:numPr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</w:pPr>
      <w:r w:rsidRPr="00C37A9C">
        <w:rPr>
          <w:rFonts w:asciiTheme="minorHAnsi" w:eastAsiaTheme="minorEastAsia" w:hAnsiTheme="minorHAnsi"/>
          <w:b/>
          <w:bCs/>
          <w:color w:val="000000" w:themeColor="text1"/>
          <w:spacing w:val="1"/>
          <w:sz w:val="20"/>
          <w:lang w:val="fr-FR"/>
        </w:rPr>
        <w:t>Capacité financière :</w:t>
      </w:r>
      <w:r w:rsidRPr="00C37A9C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 </w:t>
      </w:r>
      <w:r w:rsidR="00BD70EA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A</w:t>
      </w:r>
      <w:r w:rsidRPr="00C37A9C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yant au minimum la moyenne de chiffre d’affaire des trois dernières années : 30 000 000.00 DA</w:t>
      </w:r>
      <w:r w:rsidR="003140BB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.</w:t>
      </w:r>
    </w:p>
    <w:p w:rsidR="00C37A9C" w:rsidRPr="00C37A9C" w:rsidRDefault="00C37A9C" w:rsidP="00C37A9C">
      <w:pPr>
        <w:pStyle w:val="Corpsdetexte"/>
        <w:ind w:left="720"/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</w:pPr>
      <w:r w:rsidRPr="00C37A9C">
        <w:rPr>
          <w:rFonts w:asciiTheme="minorHAnsi" w:eastAsiaTheme="minorEastAsia" w:hAnsiTheme="minorHAnsi"/>
          <w:b/>
          <w:bCs/>
          <w:color w:val="000000" w:themeColor="text1"/>
          <w:spacing w:val="1"/>
          <w:sz w:val="20"/>
          <w:lang w:val="fr-FR"/>
        </w:rPr>
        <w:t>NB :</w:t>
      </w:r>
      <w:r w:rsidRPr="00C37A9C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 Le soumissionnaire dont l’entreprise à moins de </w:t>
      </w:r>
      <w:r w:rsidR="004E2D4B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trois (</w:t>
      </w:r>
      <w:r w:rsidRPr="00C37A9C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03</w:t>
      </w:r>
      <w:r w:rsidR="004E2D4B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)</w:t>
      </w:r>
      <w:r w:rsidRPr="00C37A9C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 ans d’existence présentera les bilans disponibles en fonction de la date de création.    </w:t>
      </w:r>
    </w:p>
    <w:p w:rsidR="00C37A9C" w:rsidRPr="00C37A9C" w:rsidRDefault="00C37A9C" w:rsidP="00C37A9C">
      <w:pPr>
        <w:pStyle w:val="Corpsdetexte"/>
        <w:numPr>
          <w:ilvl w:val="0"/>
          <w:numId w:val="12"/>
        </w:numPr>
        <w:rPr>
          <w:rFonts w:asciiTheme="minorHAnsi" w:eastAsiaTheme="minorEastAsia" w:hAnsiTheme="minorHAnsi"/>
          <w:b/>
          <w:bCs/>
          <w:color w:val="000000" w:themeColor="text1"/>
          <w:spacing w:val="1"/>
          <w:sz w:val="20"/>
          <w:lang w:val="fr-FR"/>
        </w:rPr>
      </w:pPr>
      <w:r w:rsidRPr="00C37A9C">
        <w:rPr>
          <w:rFonts w:asciiTheme="minorHAnsi" w:eastAsiaTheme="minorEastAsia" w:hAnsiTheme="minorHAnsi"/>
          <w:b/>
          <w:bCs/>
          <w:color w:val="000000" w:themeColor="text1"/>
          <w:spacing w:val="1"/>
          <w:sz w:val="20"/>
          <w:lang w:val="fr-FR"/>
        </w:rPr>
        <w:t xml:space="preserve">Capacité technique : </w:t>
      </w:r>
    </w:p>
    <w:p w:rsidR="00C37A9C" w:rsidRPr="00C37A9C" w:rsidRDefault="00C37A9C" w:rsidP="004E2D4B">
      <w:pPr>
        <w:pStyle w:val="Corpsdetexte"/>
        <w:numPr>
          <w:ilvl w:val="0"/>
          <w:numId w:val="13"/>
        </w:numPr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</w:pPr>
      <w:r w:rsidRPr="00C37A9C">
        <w:rPr>
          <w:rFonts w:asciiTheme="minorHAnsi" w:eastAsiaTheme="minorEastAsia" w:hAnsiTheme="minorHAnsi"/>
          <w:b/>
          <w:bCs/>
          <w:color w:val="000000" w:themeColor="text1"/>
          <w:spacing w:val="1"/>
          <w:sz w:val="20"/>
          <w:lang w:val="fr-FR"/>
        </w:rPr>
        <w:t>Référence</w:t>
      </w:r>
      <w:r w:rsidR="004E2D4B">
        <w:rPr>
          <w:rFonts w:asciiTheme="minorHAnsi" w:eastAsiaTheme="minorEastAsia" w:hAnsiTheme="minorHAnsi"/>
          <w:b/>
          <w:bCs/>
          <w:color w:val="000000" w:themeColor="text1"/>
          <w:spacing w:val="1"/>
          <w:sz w:val="20"/>
          <w:lang w:val="fr-FR"/>
        </w:rPr>
        <w:t>s</w:t>
      </w:r>
      <w:r w:rsidRPr="00C37A9C">
        <w:rPr>
          <w:rFonts w:asciiTheme="minorHAnsi" w:eastAsiaTheme="minorEastAsia" w:hAnsiTheme="minorHAnsi"/>
          <w:b/>
          <w:bCs/>
          <w:color w:val="000000" w:themeColor="text1"/>
          <w:spacing w:val="1"/>
          <w:sz w:val="20"/>
          <w:lang w:val="fr-FR"/>
        </w:rPr>
        <w:t xml:space="preserve"> professionnelles :</w:t>
      </w:r>
      <w:r w:rsidR="00BD70EA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 A</w:t>
      </w:r>
      <w:r w:rsidRPr="00C37A9C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yant réalisé au moins un projet de construction de catégorie </w:t>
      </w:r>
      <w:r w:rsidR="004A570C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‘</w:t>
      </w:r>
      <w:r w:rsidRPr="00C37A9C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A</w:t>
      </w:r>
      <w:r w:rsidR="004A570C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’</w:t>
      </w:r>
      <w:r w:rsidRPr="00C37A9C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 au minimum</w:t>
      </w:r>
      <w:r w:rsidR="003140BB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>.</w:t>
      </w:r>
      <w:r w:rsidRPr="00C37A9C">
        <w:rPr>
          <w:rFonts w:asciiTheme="minorHAnsi" w:eastAsiaTheme="minorEastAsia" w:hAnsiTheme="minorHAnsi"/>
          <w:color w:val="000000" w:themeColor="text1"/>
          <w:spacing w:val="1"/>
          <w:sz w:val="20"/>
          <w:lang w:val="fr-FR"/>
        </w:rPr>
        <w:t xml:space="preserve">   </w:t>
      </w:r>
    </w:p>
    <w:p w:rsidR="0004656C" w:rsidRPr="00C37A9C" w:rsidRDefault="0004656C" w:rsidP="0004656C">
      <w:pPr>
        <w:spacing w:after="0" w:line="240" w:lineRule="auto"/>
        <w:ind w:left="720"/>
        <w:jc w:val="both"/>
        <w:rPr>
          <w:rFonts w:cs="Times New Roman"/>
          <w:spacing w:val="1"/>
          <w:sz w:val="20"/>
          <w:szCs w:val="20"/>
          <w:lang w:val="fr-CA"/>
        </w:rPr>
      </w:pPr>
    </w:p>
    <w:p w:rsidR="002B0A33" w:rsidRPr="002B0A33" w:rsidRDefault="005A39E7" w:rsidP="00645F8B">
      <w:pPr>
        <w:jc w:val="both"/>
        <w:rPr>
          <w:rFonts w:cs="Times New Roman"/>
          <w:spacing w:val="1"/>
          <w:sz w:val="20"/>
          <w:szCs w:val="20"/>
        </w:rPr>
      </w:pPr>
      <w:r w:rsidRPr="002B0A33">
        <w:rPr>
          <w:rFonts w:cs="Times New Roman"/>
          <w:spacing w:val="1"/>
          <w:sz w:val="20"/>
          <w:szCs w:val="20"/>
        </w:rPr>
        <w:t xml:space="preserve">Les entreprises intéressées peuvent </w:t>
      </w:r>
      <w:r w:rsidR="00863866" w:rsidRPr="002B0A33">
        <w:rPr>
          <w:rFonts w:cs="Times New Roman"/>
          <w:spacing w:val="1"/>
          <w:sz w:val="20"/>
          <w:szCs w:val="20"/>
        </w:rPr>
        <w:t>retirer le ca</w:t>
      </w:r>
      <w:r w:rsidR="009E50A2" w:rsidRPr="002B0A33">
        <w:rPr>
          <w:rFonts w:cs="Times New Roman"/>
          <w:spacing w:val="1"/>
          <w:sz w:val="20"/>
          <w:szCs w:val="20"/>
        </w:rPr>
        <w:t>hier des charges auprès de l</w:t>
      </w:r>
      <w:r w:rsidR="00863866" w:rsidRPr="002B0A33">
        <w:rPr>
          <w:rFonts w:cs="Times New Roman"/>
          <w:spacing w:val="1"/>
          <w:sz w:val="20"/>
          <w:szCs w:val="20"/>
        </w:rPr>
        <w:t xml:space="preserve">a </w:t>
      </w:r>
      <w:r w:rsidRPr="002B0A33">
        <w:rPr>
          <w:rFonts w:cs="Times New Roman"/>
          <w:spacing w:val="1"/>
          <w:sz w:val="20"/>
          <w:szCs w:val="20"/>
        </w:rPr>
        <w:t xml:space="preserve">Direction Générale d’Algérie Poste, Direction des Affaires Juridiques et des Relations </w:t>
      </w:r>
      <w:r w:rsidR="00863866" w:rsidRPr="002B0A33">
        <w:rPr>
          <w:rFonts w:cs="Times New Roman"/>
          <w:spacing w:val="1"/>
          <w:sz w:val="20"/>
          <w:szCs w:val="20"/>
        </w:rPr>
        <w:t xml:space="preserve">Internationales, </w:t>
      </w:r>
      <w:r w:rsidR="00807E78" w:rsidRPr="002B0A33">
        <w:rPr>
          <w:rFonts w:cs="Times New Roman"/>
          <w:spacing w:val="1"/>
          <w:sz w:val="20"/>
          <w:szCs w:val="20"/>
        </w:rPr>
        <w:t>s</w:t>
      </w:r>
      <w:r w:rsidR="00863866" w:rsidRPr="002B0A33">
        <w:rPr>
          <w:rFonts w:cs="Times New Roman"/>
          <w:spacing w:val="1"/>
          <w:sz w:val="20"/>
          <w:szCs w:val="20"/>
        </w:rPr>
        <w:t xml:space="preserve">ous Direction des relations contractuelles </w:t>
      </w:r>
      <w:r w:rsidR="00B806B6" w:rsidRPr="00B806B6">
        <w:rPr>
          <w:rFonts w:cs="Times New Roman"/>
          <w:color w:val="000000" w:themeColor="text1"/>
          <w:spacing w:val="1"/>
          <w:sz w:val="20"/>
          <w:szCs w:val="20"/>
        </w:rPr>
        <w:t>10</w:t>
      </w:r>
      <w:r w:rsidR="00B806B6">
        <w:rPr>
          <w:rFonts w:cs="Times New Roman"/>
          <w:color w:val="000000" w:themeColor="text1"/>
          <w:spacing w:val="1"/>
          <w:sz w:val="20"/>
          <w:szCs w:val="20"/>
          <w:vertAlign w:val="superscript"/>
        </w:rPr>
        <w:t>è</w:t>
      </w:r>
      <w:r w:rsidR="00B806B6" w:rsidRPr="00B806B6">
        <w:rPr>
          <w:rFonts w:cs="Times New Roman"/>
          <w:color w:val="000000" w:themeColor="text1"/>
          <w:spacing w:val="1"/>
          <w:sz w:val="20"/>
          <w:szCs w:val="20"/>
          <w:vertAlign w:val="superscript"/>
        </w:rPr>
        <w:t>me</w:t>
      </w:r>
      <w:r w:rsidR="00B806B6" w:rsidRPr="00B806B6">
        <w:rPr>
          <w:rFonts w:cs="Times New Roman"/>
          <w:color w:val="000000" w:themeColor="text1"/>
          <w:spacing w:val="1"/>
          <w:sz w:val="20"/>
          <w:szCs w:val="20"/>
        </w:rPr>
        <w:t xml:space="preserve"> étage, bureau N°10.01</w:t>
      </w:r>
      <w:r w:rsidR="00B806B6"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="00B806B6">
        <w:rPr>
          <w:rFonts w:cs="Times New Roman"/>
          <w:spacing w:val="1"/>
          <w:sz w:val="20"/>
          <w:szCs w:val="20"/>
        </w:rPr>
        <w:t>Il</w:t>
      </w:r>
      <w:r w:rsidRPr="002B0A33">
        <w:rPr>
          <w:rFonts w:cs="Times New Roman"/>
          <w:spacing w:val="1"/>
          <w:sz w:val="20"/>
          <w:szCs w:val="20"/>
        </w:rPr>
        <w:t>ot n°01 parcelle</w:t>
      </w:r>
      <w:r w:rsidR="002674B8">
        <w:rPr>
          <w:rFonts w:cs="Times New Roman"/>
          <w:spacing w:val="1"/>
          <w:sz w:val="20"/>
          <w:szCs w:val="20"/>
        </w:rPr>
        <w:t xml:space="preserve"> </w:t>
      </w:r>
      <w:r w:rsidRPr="002B0A33">
        <w:rPr>
          <w:rFonts w:cs="Times New Roman"/>
          <w:spacing w:val="1"/>
          <w:sz w:val="20"/>
          <w:szCs w:val="20"/>
        </w:rPr>
        <w:t>n°04</w:t>
      </w:r>
      <w:r w:rsidR="002674B8">
        <w:rPr>
          <w:rFonts w:cs="Times New Roman"/>
          <w:spacing w:val="1"/>
          <w:sz w:val="20"/>
          <w:szCs w:val="20"/>
        </w:rPr>
        <w:t>,</w:t>
      </w:r>
      <w:r w:rsidRPr="002B0A33">
        <w:rPr>
          <w:rFonts w:cs="Times New Roman"/>
          <w:spacing w:val="1"/>
          <w:sz w:val="20"/>
          <w:szCs w:val="20"/>
        </w:rPr>
        <w:t xml:space="preserve"> </w:t>
      </w:r>
      <w:r w:rsidR="00863866" w:rsidRPr="002B0A33">
        <w:rPr>
          <w:rFonts w:cs="Times New Roman"/>
          <w:spacing w:val="1"/>
          <w:sz w:val="20"/>
          <w:szCs w:val="20"/>
        </w:rPr>
        <w:t>quartier</w:t>
      </w:r>
      <w:r w:rsidRPr="002B0A33">
        <w:rPr>
          <w:rFonts w:cs="Times New Roman"/>
          <w:spacing w:val="1"/>
          <w:sz w:val="20"/>
          <w:szCs w:val="20"/>
        </w:rPr>
        <w:t xml:space="preserve"> d’Affaires, B</w:t>
      </w:r>
      <w:r w:rsidR="00645F8B">
        <w:rPr>
          <w:rFonts w:cs="Times New Roman"/>
          <w:spacing w:val="1"/>
          <w:sz w:val="20"/>
          <w:szCs w:val="20"/>
        </w:rPr>
        <w:t>a</w:t>
      </w:r>
      <w:r w:rsidRPr="002B0A33">
        <w:rPr>
          <w:rFonts w:cs="Times New Roman"/>
          <w:spacing w:val="1"/>
          <w:sz w:val="20"/>
          <w:szCs w:val="20"/>
        </w:rPr>
        <w:t>b Ezzouar Alger</w:t>
      </w:r>
      <w:r w:rsidR="009E50A2" w:rsidRPr="002B0A33">
        <w:rPr>
          <w:rFonts w:cs="Times New Roman"/>
          <w:spacing w:val="1"/>
          <w:sz w:val="20"/>
          <w:szCs w:val="20"/>
        </w:rPr>
        <w:t xml:space="preserve">, </w:t>
      </w:r>
      <w:r w:rsidR="00156AA1" w:rsidRPr="002B0A33">
        <w:rPr>
          <w:rFonts w:cs="Times New Roman"/>
          <w:spacing w:val="1"/>
          <w:sz w:val="20"/>
          <w:szCs w:val="20"/>
        </w:rPr>
        <w:t>c</w:t>
      </w:r>
      <w:r w:rsidRPr="002B0A33">
        <w:rPr>
          <w:rFonts w:cs="Times New Roman"/>
          <w:spacing w:val="1"/>
          <w:sz w:val="20"/>
          <w:szCs w:val="20"/>
        </w:rPr>
        <w:t>ontre paiement de la somme de trois mille dinars (3000</w:t>
      </w:r>
      <w:r w:rsidR="004E2D4B">
        <w:rPr>
          <w:rFonts w:cs="Times New Roman"/>
          <w:spacing w:val="1"/>
          <w:sz w:val="20"/>
          <w:szCs w:val="20"/>
        </w:rPr>
        <w:t>,00</w:t>
      </w:r>
      <w:r w:rsidRPr="002B0A33">
        <w:rPr>
          <w:rFonts w:cs="Times New Roman"/>
          <w:spacing w:val="1"/>
          <w:sz w:val="20"/>
          <w:szCs w:val="20"/>
        </w:rPr>
        <w:t>DA) non remboursable</w:t>
      </w:r>
      <w:r w:rsidR="00523737" w:rsidRPr="002B0A33">
        <w:rPr>
          <w:rFonts w:cs="Times New Roman"/>
          <w:spacing w:val="1"/>
          <w:sz w:val="20"/>
          <w:szCs w:val="20"/>
        </w:rPr>
        <w:t>,</w:t>
      </w:r>
      <w:r w:rsidRPr="002B0A33">
        <w:rPr>
          <w:rFonts w:cs="Times New Roman"/>
          <w:spacing w:val="1"/>
          <w:sz w:val="20"/>
          <w:szCs w:val="20"/>
        </w:rPr>
        <w:t xml:space="preserve"> à virer au compte </w:t>
      </w:r>
      <w:r w:rsidRPr="002B0A33">
        <w:rPr>
          <w:rFonts w:cs="Times New Roman"/>
          <w:b/>
          <w:bCs/>
          <w:spacing w:val="1"/>
          <w:sz w:val="20"/>
          <w:szCs w:val="20"/>
        </w:rPr>
        <w:t>CCP n°380576 clé 80</w:t>
      </w:r>
      <w:r w:rsidRPr="002B0A33">
        <w:rPr>
          <w:rFonts w:cs="Times New Roman"/>
          <w:spacing w:val="1"/>
          <w:sz w:val="20"/>
          <w:szCs w:val="20"/>
        </w:rPr>
        <w:t xml:space="preserve"> ouvert auprès de la Direction Générale d’Algérie Poste.</w:t>
      </w:r>
    </w:p>
    <w:p w:rsidR="00C37A9C" w:rsidRDefault="00C37A9C" w:rsidP="00203115">
      <w:pPr>
        <w:jc w:val="both"/>
        <w:rPr>
          <w:rFonts w:cs="Times New Roman"/>
          <w:spacing w:val="1"/>
          <w:sz w:val="20"/>
          <w:szCs w:val="20"/>
        </w:rPr>
      </w:pPr>
      <w:r w:rsidRPr="00C37A9C">
        <w:rPr>
          <w:rFonts w:cs="Times New Roman"/>
          <w:spacing w:val="1"/>
          <w:sz w:val="20"/>
          <w:szCs w:val="20"/>
        </w:rPr>
        <w:t xml:space="preserve">Les offres doivent être accompagnées des documents exigés </w:t>
      </w:r>
      <w:r w:rsidR="002766AB" w:rsidRPr="002766AB">
        <w:rPr>
          <w:rFonts w:cs="Times New Roman"/>
          <w:spacing w:val="1"/>
          <w:sz w:val="20"/>
          <w:szCs w:val="20"/>
        </w:rPr>
        <w:t xml:space="preserve">par le </w:t>
      </w:r>
      <w:r w:rsidRPr="002766AB">
        <w:rPr>
          <w:rFonts w:cs="Times New Roman"/>
          <w:spacing w:val="1"/>
          <w:sz w:val="20"/>
          <w:szCs w:val="20"/>
        </w:rPr>
        <w:t>décret présidentiel n°15-247 du 16 septembre 2015, portant réglementation des marchés publics et des délégations de service public</w:t>
      </w:r>
      <w:r w:rsidRPr="00C37A9C">
        <w:rPr>
          <w:rFonts w:cs="Times New Roman"/>
          <w:spacing w:val="1"/>
          <w:sz w:val="20"/>
          <w:szCs w:val="20"/>
        </w:rPr>
        <w:t xml:space="preserve"> et mentionnés dans le cahier des charges à l’article </w:t>
      </w:r>
      <w:r w:rsidR="002766AB">
        <w:rPr>
          <w:rFonts w:cs="Times New Roman"/>
          <w:spacing w:val="1"/>
          <w:sz w:val="20"/>
          <w:szCs w:val="20"/>
        </w:rPr>
        <w:t>1</w:t>
      </w:r>
      <w:r w:rsidR="00203115">
        <w:rPr>
          <w:rFonts w:cs="Times New Roman"/>
          <w:spacing w:val="1"/>
          <w:sz w:val="20"/>
          <w:szCs w:val="20"/>
        </w:rPr>
        <w:t>6</w:t>
      </w:r>
      <w:r w:rsidRPr="00C37A9C">
        <w:rPr>
          <w:rFonts w:cs="Times New Roman"/>
          <w:spacing w:val="1"/>
          <w:sz w:val="20"/>
          <w:szCs w:val="20"/>
          <w:rtl/>
        </w:rPr>
        <w:t>.</w:t>
      </w:r>
    </w:p>
    <w:p w:rsidR="00510D3D" w:rsidRPr="00C22EB7" w:rsidRDefault="00863866" w:rsidP="00203115">
      <w:pPr>
        <w:jc w:val="both"/>
        <w:rPr>
          <w:rFonts w:cs="Times New Roman"/>
          <w:color w:val="000000" w:themeColor="text1"/>
          <w:spacing w:val="1"/>
          <w:sz w:val="20"/>
          <w:szCs w:val="20"/>
        </w:rPr>
      </w:pPr>
      <w:r w:rsidRPr="00DD3FFB">
        <w:rPr>
          <w:rFonts w:cs="Times New Roman"/>
          <w:color w:val="000000" w:themeColor="text1"/>
          <w:spacing w:val="1"/>
          <w:sz w:val="20"/>
          <w:szCs w:val="20"/>
        </w:rPr>
        <w:t xml:space="preserve"> </w:t>
      </w:r>
      <w:r w:rsidR="00510D3D" w:rsidRPr="00C22EB7">
        <w:rPr>
          <w:rFonts w:cs="Times New Roman"/>
          <w:color w:val="000000" w:themeColor="text1"/>
          <w:spacing w:val="1"/>
          <w:sz w:val="20"/>
          <w:szCs w:val="20"/>
        </w:rPr>
        <w:t xml:space="preserve">Les offres doivent être déposées à </w:t>
      </w:r>
      <w:r w:rsidR="00510D3D"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la Direction Générale d’Algérie Poste, Direction des Affaires Juridiques et</w:t>
      </w:r>
      <w:r w:rsidR="00510D3D" w:rsidRPr="00C22EB7">
        <w:rPr>
          <w:rFonts w:cs="Times New Roman"/>
          <w:color w:val="000000" w:themeColor="text1"/>
          <w:spacing w:val="1"/>
          <w:sz w:val="20"/>
          <w:szCs w:val="20"/>
        </w:rPr>
        <w:t xml:space="preserve"> </w:t>
      </w:r>
      <w:r w:rsidR="00510D3D"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des Relations Internationales,</w:t>
      </w:r>
      <w:r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="00807E78"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s</w:t>
      </w:r>
      <w:r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ous Direction des relations contractuelles</w:t>
      </w:r>
      <w:r w:rsidR="00B806B6">
        <w:rPr>
          <w:rFonts w:cs="Times New Roman"/>
          <w:b/>
          <w:bCs/>
          <w:color w:val="000000" w:themeColor="text1"/>
          <w:spacing w:val="1"/>
          <w:sz w:val="20"/>
          <w:szCs w:val="20"/>
        </w:rPr>
        <w:t xml:space="preserve">, </w:t>
      </w:r>
      <w:r w:rsidR="00B806B6" w:rsidRPr="00B806B6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10</w:t>
      </w:r>
      <w:r w:rsidR="00203115">
        <w:rPr>
          <w:rFonts w:cs="Times New Roman"/>
          <w:b/>
          <w:bCs/>
          <w:color w:val="000000" w:themeColor="text1"/>
          <w:spacing w:val="1"/>
          <w:sz w:val="20"/>
          <w:szCs w:val="20"/>
          <w:vertAlign w:val="superscript"/>
        </w:rPr>
        <w:t>è</w:t>
      </w:r>
      <w:r w:rsidR="00203115" w:rsidRPr="00B806B6">
        <w:rPr>
          <w:rFonts w:cs="Times New Roman"/>
          <w:b/>
          <w:bCs/>
          <w:color w:val="000000" w:themeColor="text1"/>
          <w:spacing w:val="1"/>
          <w:sz w:val="20"/>
          <w:szCs w:val="20"/>
          <w:vertAlign w:val="superscript"/>
        </w:rPr>
        <w:t>me</w:t>
      </w:r>
      <w:r w:rsidR="00B806B6" w:rsidRPr="00B806B6">
        <w:rPr>
          <w:rFonts w:cs="Times New Roman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="00645F8B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étage</w:t>
      </w:r>
      <w:r w:rsidR="00B806B6" w:rsidRPr="00B806B6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, B</w:t>
      </w:r>
      <w:r w:rsidR="00645F8B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ureau</w:t>
      </w:r>
      <w:r w:rsidR="00B806B6" w:rsidRPr="00B806B6">
        <w:rPr>
          <w:rFonts w:cs="Times New Roman"/>
          <w:b/>
          <w:bCs/>
          <w:color w:val="000000" w:themeColor="text1"/>
          <w:spacing w:val="1"/>
          <w:sz w:val="20"/>
          <w:szCs w:val="20"/>
        </w:rPr>
        <w:t xml:space="preserve"> N°10.01</w:t>
      </w:r>
      <w:r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="00156AA1"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I</w:t>
      </w:r>
      <w:r w:rsidR="00510D3D"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lot n° 01 parcelle n° 04</w:t>
      </w:r>
      <w:r w:rsidR="002674B8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,</w:t>
      </w:r>
      <w:r w:rsidR="00510D3D"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Quartier</w:t>
      </w:r>
      <w:r w:rsidRPr="00C22EB7">
        <w:rPr>
          <w:rFonts w:cs="Times New Roman"/>
          <w:color w:val="000000" w:themeColor="text1"/>
          <w:spacing w:val="1"/>
          <w:sz w:val="20"/>
          <w:szCs w:val="20"/>
        </w:rPr>
        <w:t xml:space="preserve"> </w:t>
      </w:r>
      <w:r w:rsidR="00510D3D"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d’Affaires, B</w:t>
      </w:r>
      <w:r w:rsidR="00645F8B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a</w:t>
      </w:r>
      <w:r w:rsidR="00510D3D"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b Ezzouar</w:t>
      </w:r>
      <w:r w:rsidR="004F4411"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>,</w:t>
      </w:r>
      <w:r w:rsidR="00510D3D" w:rsidRPr="00C22EB7">
        <w:rPr>
          <w:rFonts w:cs="Times New Roman"/>
          <w:b/>
          <w:bCs/>
          <w:color w:val="000000" w:themeColor="text1"/>
          <w:spacing w:val="1"/>
          <w:sz w:val="20"/>
          <w:szCs w:val="20"/>
        </w:rPr>
        <w:t xml:space="preserve"> Alger</w:t>
      </w:r>
      <w:r w:rsidR="00510D3D" w:rsidRPr="00C22EB7">
        <w:rPr>
          <w:rFonts w:cs="Times New Roman"/>
          <w:color w:val="000000" w:themeColor="text1"/>
          <w:spacing w:val="1"/>
          <w:sz w:val="20"/>
          <w:szCs w:val="20"/>
        </w:rPr>
        <w:t xml:space="preserve">, </w:t>
      </w:r>
      <w:r w:rsidR="00C22EB7" w:rsidRPr="00C22EB7">
        <w:rPr>
          <w:rFonts w:cs="Times New Roman"/>
          <w:color w:val="000000" w:themeColor="text1"/>
          <w:spacing w:val="1"/>
          <w:sz w:val="20"/>
          <w:szCs w:val="20"/>
        </w:rPr>
        <w:t>sous enveloppes séparées fermées et cachetées et  intégrées dans l’enveloppe extérieure qui doit être fermée, anonyme et porter les mentions apparentes suivantes </w:t>
      </w:r>
      <w:r w:rsidR="00510D3D" w:rsidRPr="00C22EB7">
        <w:rPr>
          <w:rFonts w:cs="Times New Roman"/>
          <w:color w:val="000000" w:themeColor="text1"/>
          <w:spacing w:val="1"/>
          <w:sz w:val="20"/>
          <w:szCs w:val="20"/>
        </w:rPr>
        <w:t>:</w:t>
      </w:r>
    </w:p>
    <w:p w:rsidR="00C97B69" w:rsidRPr="002B0A33" w:rsidRDefault="001A0B31" w:rsidP="004A3B5A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cs="Andalus"/>
          <w:b/>
          <w:bCs/>
          <w:spacing w:val="1"/>
          <w:sz w:val="20"/>
          <w:szCs w:val="20"/>
        </w:rPr>
      </w:pPr>
      <w:r w:rsidRPr="002B0A33">
        <w:rPr>
          <w:rFonts w:cs="Andalus"/>
          <w:b/>
          <w:bCs/>
          <w:spacing w:val="1"/>
          <w:sz w:val="20"/>
          <w:szCs w:val="20"/>
        </w:rPr>
        <w:t xml:space="preserve">Appel d’offre national </w:t>
      </w:r>
      <w:r w:rsidR="004A3B5A">
        <w:rPr>
          <w:rFonts w:cs="Andalus"/>
          <w:b/>
          <w:bCs/>
          <w:spacing w:val="1"/>
          <w:sz w:val="20"/>
          <w:szCs w:val="20"/>
        </w:rPr>
        <w:t>ouvert</w:t>
      </w:r>
      <w:r w:rsidR="002766AB">
        <w:rPr>
          <w:rFonts w:cs="Andalus"/>
          <w:b/>
          <w:bCs/>
          <w:spacing w:val="1"/>
          <w:sz w:val="20"/>
          <w:szCs w:val="20"/>
        </w:rPr>
        <w:t xml:space="preserve"> </w:t>
      </w:r>
      <w:r w:rsidR="002766AB" w:rsidRPr="002766AB">
        <w:rPr>
          <w:rFonts w:cs="Andalus"/>
          <w:b/>
          <w:bCs/>
          <w:spacing w:val="1"/>
          <w:sz w:val="20"/>
          <w:szCs w:val="20"/>
        </w:rPr>
        <w:t>avec exigences de capacités minimales</w:t>
      </w:r>
    </w:p>
    <w:p w:rsidR="00FA24E8" w:rsidRPr="002B0A33" w:rsidRDefault="00FA24E8" w:rsidP="009E0CD8">
      <w:pPr>
        <w:pStyle w:val="Corpsdetexte"/>
        <w:spacing w:line="240" w:lineRule="exact"/>
        <w:jc w:val="center"/>
        <w:rPr>
          <w:rFonts w:asciiTheme="minorHAnsi" w:eastAsia="Batang" w:hAnsiTheme="minorHAnsi" w:cs="Andalus"/>
          <w:b/>
          <w:sz w:val="20"/>
          <w:lang w:bidi="he-IL"/>
        </w:rPr>
      </w:pPr>
      <w:r w:rsidRPr="002B0A33">
        <w:rPr>
          <w:rFonts w:asciiTheme="minorHAnsi" w:eastAsia="Batang" w:hAnsiTheme="minorHAnsi" w:cs="Andalus"/>
          <w:b/>
          <w:sz w:val="20"/>
          <w:lang w:bidi="he-IL"/>
        </w:rPr>
        <w:t>N°</w:t>
      </w:r>
      <w:r w:rsidR="00EC6FA7">
        <w:rPr>
          <w:rFonts w:asciiTheme="minorHAnsi" w:eastAsia="Batang" w:hAnsiTheme="minorHAnsi" w:cs="Andalus"/>
          <w:bCs/>
          <w:sz w:val="20"/>
          <w:lang w:bidi="he-IL"/>
        </w:rPr>
        <w:t>30/</w:t>
      </w:r>
      <w:r w:rsidR="004E2D4B" w:rsidRPr="004E2D4B">
        <w:rPr>
          <w:rFonts w:ascii="Century Gothic" w:hAnsi="Century Gothic"/>
          <w:b/>
          <w:bCs/>
          <w:spacing w:val="1"/>
          <w:sz w:val="20"/>
        </w:rPr>
        <w:t xml:space="preserve"> </w:t>
      </w:r>
      <w:r w:rsidR="004E2D4B" w:rsidRPr="004E2D4B">
        <w:rPr>
          <w:rFonts w:asciiTheme="minorHAnsi" w:eastAsia="Batang" w:hAnsiTheme="minorHAnsi" w:cs="Andalus"/>
          <w:b/>
          <w:sz w:val="20"/>
          <w:lang w:bidi="he-IL"/>
        </w:rPr>
        <w:t>D.G.A.P</w:t>
      </w:r>
      <w:r w:rsidR="004E2D4B" w:rsidRPr="002B0A33">
        <w:rPr>
          <w:rFonts w:asciiTheme="minorHAnsi" w:eastAsia="Batang" w:hAnsiTheme="minorHAnsi" w:cs="Andalus"/>
          <w:b/>
          <w:sz w:val="20"/>
          <w:lang w:bidi="he-IL"/>
        </w:rPr>
        <w:t xml:space="preserve"> </w:t>
      </w:r>
      <w:r w:rsidRPr="002B0A33">
        <w:rPr>
          <w:rFonts w:asciiTheme="minorHAnsi" w:eastAsia="Batang" w:hAnsiTheme="minorHAnsi" w:cs="Andalus"/>
          <w:b/>
          <w:sz w:val="20"/>
          <w:lang w:bidi="he-IL"/>
        </w:rPr>
        <w:t>/201</w:t>
      </w:r>
      <w:r w:rsidR="001923BB">
        <w:rPr>
          <w:rFonts w:asciiTheme="minorHAnsi" w:eastAsia="Batang" w:hAnsiTheme="minorHAnsi" w:cs="Andalus"/>
          <w:b/>
          <w:sz w:val="20"/>
          <w:lang w:bidi="he-IL"/>
        </w:rPr>
        <w:t>7</w:t>
      </w:r>
      <w:r w:rsidRPr="002B0A33">
        <w:rPr>
          <w:rFonts w:asciiTheme="minorHAnsi" w:eastAsia="Batang" w:hAnsiTheme="minorHAnsi" w:cs="Andalus"/>
          <w:b/>
          <w:sz w:val="20"/>
          <w:lang w:bidi="he-IL"/>
        </w:rPr>
        <w:t xml:space="preserve"> ayant pour objet </w:t>
      </w:r>
    </w:p>
    <w:p w:rsidR="00D41122" w:rsidRPr="002B0A33" w:rsidRDefault="00D41122" w:rsidP="00D41122">
      <w:pPr>
        <w:pStyle w:val="Corpsdetexte"/>
        <w:spacing w:line="240" w:lineRule="exact"/>
        <w:jc w:val="center"/>
        <w:rPr>
          <w:rFonts w:asciiTheme="minorHAnsi" w:hAnsiTheme="minorHAnsi" w:cs="Andalus"/>
          <w:b/>
          <w:bCs/>
          <w:color w:val="000000" w:themeColor="text1"/>
          <w:sz w:val="20"/>
        </w:rPr>
      </w:pPr>
      <w:r w:rsidRPr="002B0A33">
        <w:rPr>
          <w:rFonts w:asciiTheme="minorHAnsi" w:hAnsiTheme="minorHAnsi" w:cs="Andalus"/>
          <w:b/>
          <w:bCs/>
          <w:color w:val="000000" w:themeColor="text1"/>
          <w:sz w:val="20"/>
        </w:rPr>
        <w:t>« TRAVAUX DE REALISATION D</w:t>
      </w:r>
      <w:r>
        <w:rPr>
          <w:rFonts w:asciiTheme="minorHAnsi" w:hAnsiTheme="minorHAnsi" w:cs="Andalus"/>
          <w:b/>
          <w:bCs/>
          <w:color w:val="000000" w:themeColor="text1"/>
          <w:sz w:val="20"/>
        </w:rPr>
        <w:t>’</w:t>
      </w:r>
      <w:r w:rsidRPr="002B0A33">
        <w:rPr>
          <w:rFonts w:asciiTheme="minorHAnsi" w:hAnsiTheme="minorHAnsi" w:cs="Andalus"/>
          <w:b/>
          <w:bCs/>
          <w:color w:val="000000" w:themeColor="text1"/>
          <w:sz w:val="20"/>
        </w:rPr>
        <w:t>U</w:t>
      </w:r>
      <w:r>
        <w:rPr>
          <w:rFonts w:asciiTheme="minorHAnsi" w:hAnsiTheme="minorHAnsi" w:cs="Andalus"/>
          <w:b/>
          <w:bCs/>
          <w:color w:val="000000" w:themeColor="text1"/>
          <w:sz w:val="20"/>
        </w:rPr>
        <w:t>N</w:t>
      </w:r>
      <w:r w:rsidRPr="002B0A33">
        <w:rPr>
          <w:rFonts w:asciiTheme="minorHAnsi" w:hAnsiTheme="minorHAnsi" w:cs="Andalus"/>
          <w:b/>
          <w:bCs/>
          <w:color w:val="000000" w:themeColor="text1"/>
          <w:sz w:val="20"/>
        </w:rPr>
        <w:t xml:space="preserve"> BUREAU DE POSTE </w:t>
      </w:r>
      <w:r>
        <w:rPr>
          <w:rFonts w:asciiTheme="minorHAnsi" w:hAnsiTheme="minorHAnsi" w:cs="Andalus"/>
          <w:b/>
          <w:bCs/>
          <w:color w:val="000000" w:themeColor="text1"/>
          <w:sz w:val="20"/>
        </w:rPr>
        <w:t>A AIN EL TURK,</w:t>
      </w:r>
    </w:p>
    <w:p w:rsidR="00D41122" w:rsidRPr="002B0A33" w:rsidRDefault="00D41122" w:rsidP="00D41122">
      <w:pPr>
        <w:pStyle w:val="Corpsdetexte"/>
        <w:spacing w:line="240" w:lineRule="exact"/>
        <w:jc w:val="center"/>
        <w:rPr>
          <w:rFonts w:asciiTheme="minorHAnsi" w:hAnsiTheme="minorHAnsi" w:cs="Andalus"/>
          <w:b/>
          <w:bCs/>
          <w:color w:val="000000" w:themeColor="text1"/>
          <w:sz w:val="20"/>
        </w:rPr>
      </w:pPr>
      <w:r w:rsidRPr="002B0A33">
        <w:rPr>
          <w:rFonts w:asciiTheme="minorHAnsi" w:hAnsiTheme="minorHAnsi"/>
          <w:b/>
          <w:bCs/>
          <w:color w:val="000000" w:themeColor="text1"/>
          <w:spacing w:val="1"/>
          <w:sz w:val="20"/>
        </w:rPr>
        <w:t xml:space="preserve"> WILAYA D</w:t>
      </w:r>
      <w:r>
        <w:rPr>
          <w:rFonts w:asciiTheme="minorHAnsi" w:hAnsiTheme="minorHAnsi"/>
          <w:b/>
          <w:bCs/>
          <w:color w:val="000000" w:themeColor="text1"/>
          <w:spacing w:val="1"/>
          <w:sz w:val="20"/>
        </w:rPr>
        <w:t>’ORAN</w:t>
      </w:r>
      <w:r w:rsidRPr="002B0A33">
        <w:rPr>
          <w:rFonts w:asciiTheme="minorHAnsi" w:hAnsiTheme="minorHAnsi" w:cs="Andalus"/>
          <w:b/>
          <w:bCs/>
          <w:color w:val="000000" w:themeColor="text1"/>
          <w:sz w:val="20"/>
        </w:rPr>
        <w:t>»</w:t>
      </w:r>
    </w:p>
    <w:p w:rsidR="00FA24E8" w:rsidRDefault="00FA24E8" w:rsidP="002766AB">
      <w:pPr>
        <w:pStyle w:val="Corpsdetexte"/>
        <w:spacing w:line="240" w:lineRule="exact"/>
        <w:jc w:val="center"/>
        <w:rPr>
          <w:rFonts w:asciiTheme="minorHAnsi" w:eastAsia="Batang" w:hAnsiTheme="minorHAnsi" w:cs="Andalus"/>
          <w:b/>
          <w:sz w:val="20"/>
          <w:lang w:bidi="he-IL"/>
        </w:rPr>
      </w:pPr>
      <w:r w:rsidRPr="002B0A33">
        <w:rPr>
          <w:rFonts w:asciiTheme="minorHAnsi" w:eastAsia="Batang" w:hAnsiTheme="minorHAnsi" w:cs="Andalus"/>
          <w:b/>
          <w:sz w:val="20"/>
          <w:lang w:bidi="he-IL"/>
        </w:rPr>
        <w:t xml:space="preserve"> « </w:t>
      </w:r>
      <w:r w:rsidR="002766AB" w:rsidRPr="002766AB">
        <w:rPr>
          <w:rFonts w:asciiTheme="minorHAnsi" w:eastAsiaTheme="minorEastAsia" w:hAnsiTheme="minorHAnsi" w:cs="Andalus"/>
          <w:b/>
          <w:bCs/>
          <w:spacing w:val="1"/>
          <w:sz w:val="20"/>
          <w:lang w:val="fr-FR"/>
        </w:rPr>
        <w:t>A n’ouvrir que par la commission d’ouverture des plis et d’évaluation des offres</w:t>
      </w:r>
      <w:r w:rsidRPr="002766AB">
        <w:rPr>
          <w:rFonts w:asciiTheme="minorHAnsi" w:eastAsiaTheme="minorEastAsia" w:hAnsiTheme="minorHAnsi" w:cs="Andalus"/>
          <w:b/>
          <w:bCs/>
          <w:spacing w:val="1"/>
          <w:sz w:val="20"/>
          <w:lang w:val="fr-FR"/>
        </w:rPr>
        <w:t>»</w:t>
      </w:r>
    </w:p>
    <w:p w:rsidR="002B0A33" w:rsidRPr="002B0A33" w:rsidRDefault="002B0A33" w:rsidP="00FA24E8">
      <w:pPr>
        <w:pStyle w:val="Corpsdetexte"/>
        <w:spacing w:line="240" w:lineRule="exact"/>
        <w:jc w:val="center"/>
        <w:rPr>
          <w:rFonts w:asciiTheme="minorHAnsi" w:eastAsia="Batang" w:hAnsiTheme="minorHAnsi" w:cs="Andalus"/>
          <w:b/>
          <w:sz w:val="20"/>
          <w:lang w:bidi="he-IL"/>
        </w:rPr>
      </w:pPr>
    </w:p>
    <w:p w:rsidR="002B0A33" w:rsidRDefault="00D7745A" w:rsidP="002B0A33">
      <w:pPr>
        <w:jc w:val="both"/>
        <w:rPr>
          <w:rFonts w:cs="Times New Roman"/>
          <w:spacing w:val="1"/>
          <w:sz w:val="20"/>
          <w:szCs w:val="20"/>
        </w:rPr>
      </w:pPr>
      <w:r w:rsidRPr="002B0A33">
        <w:rPr>
          <w:rFonts w:cs="Times New Roman"/>
          <w:spacing w:val="1"/>
          <w:sz w:val="20"/>
          <w:szCs w:val="20"/>
        </w:rPr>
        <w:t xml:space="preserve">La durée de préparation des offres est fixée </w:t>
      </w:r>
      <w:r w:rsidR="00510D3D" w:rsidRPr="002B0A33">
        <w:rPr>
          <w:rFonts w:cs="Times New Roman"/>
          <w:spacing w:val="1"/>
          <w:sz w:val="20"/>
          <w:szCs w:val="20"/>
        </w:rPr>
        <w:t xml:space="preserve">à </w:t>
      </w:r>
      <w:r w:rsidR="00510D3D" w:rsidRPr="002B0A33">
        <w:rPr>
          <w:rFonts w:cs="Times New Roman"/>
          <w:b/>
          <w:bCs/>
          <w:spacing w:val="1"/>
          <w:sz w:val="20"/>
          <w:szCs w:val="20"/>
        </w:rPr>
        <w:t>trente (30) jours</w:t>
      </w:r>
      <w:r w:rsidR="00510D3D" w:rsidRPr="002B0A33">
        <w:rPr>
          <w:rFonts w:cs="Times New Roman"/>
          <w:spacing w:val="1"/>
          <w:sz w:val="20"/>
          <w:szCs w:val="20"/>
        </w:rPr>
        <w:t xml:space="preserve"> à compter de la date de la première </w:t>
      </w:r>
      <w:r w:rsidR="00CF326F" w:rsidRPr="002B0A33">
        <w:rPr>
          <w:rFonts w:cs="Times New Roman"/>
          <w:spacing w:val="1"/>
          <w:sz w:val="20"/>
          <w:szCs w:val="20"/>
        </w:rPr>
        <w:t>publication</w:t>
      </w:r>
      <w:r w:rsidR="00510D3D" w:rsidRPr="002B0A33">
        <w:rPr>
          <w:rFonts w:cs="Times New Roman"/>
          <w:spacing w:val="1"/>
          <w:sz w:val="20"/>
          <w:szCs w:val="20"/>
        </w:rPr>
        <w:t xml:space="preserve"> de l’avis d’appel d’offres dans le BOMOP ou la </w:t>
      </w:r>
      <w:r w:rsidR="002B0A33" w:rsidRPr="002B0A33">
        <w:rPr>
          <w:rFonts w:cs="Times New Roman"/>
          <w:spacing w:val="1"/>
          <w:sz w:val="20"/>
          <w:szCs w:val="20"/>
        </w:rPr>
        <w:t xml:space="preserve">presse. </w:t>
      </w:r>
    </w:p>
    <w:p w:rsidR="00B322C4" w:rsidRPr="002B0A33" w:rsidRDefault="00510D3D" w:rsidP="00BD70EA">
      <w:pPr>
        <w:jc w:val="both"/>
        <w:rPr>
          <w:rFonts w:cs="Times New Roman"/>
          <w:spacing w:val="1"/>
          <w:sz w:val="20"/>
          <w:szCs w:val="20"/>
        </w:rPr>
      </w:pPr>
      <w:r w:rsidRPr="002B0A33">
        <w:rPr>
          <w:rFonts w:cs="Times New Roman"/>
          <w:spacing w:val="1"/>
          <w:sz w:val="20"/>
          <w:szCs w:val="20"/>
        </w:rPr>
        <w:t xml:space="preserve">Les soumissionnaires resteront engagés par leurs offres pendant une durée de </w:t>
      </w:r>
      <w:r w:rsidRPr="004E2D4B">
        <w:rPr>
          <w:rFonts w:cs="Times New Roman"/>
          <w:b/>
          <w:bCs/>
          <w:spacing w:val="1"/>
          <w:sz w:val="20"/>
          <w:szCs w:val="20"/>
        </w:rPr>
        <w:t>quatre vingt dix (90)</w:t>
      </w:r>
      <w:r w:rsidR="004A570C" w:rsidRPr="004E2D4B">
        <w:rPr>
          <w:rFonts w:cs="Times New Roman"/>
          <w:b/>
          <w:bCs/>
          <w:spacing w:val="1"/>
          <w:sz w:val="20"/>
          <w:szCs w:val="20"/>
        </w:rPr>
        <w:t xml:space="preserve"> </w:t>
      </w:r>
      <w:r w:rsidRPr="004E2D4B">
        <w:rPr>
          <w:rFonts w:cs="Times New Roman"/>
          <w:b/>
          <w:bCs/>
          <w:spacing w:val="1"/>
          <w:sz w:val="20"/>
          <w:szCs w:val="20"/>
        </w:rPr>
        <w:t>jours</w:t>
      </w:r>
      <w:r w:rsidRPr="002B0A33">
        <w:rPr>
          <w:rFonts w:cs="Times New Roman"/>
          <w:spacing w:val="1"/>
          <w:sz w:val="20"/>
          <w:szCs w:val="20"/>
        </w:rPr>
        <w:t xml:space="preserve"> calendaires augmentés de la durée de préparation des offres à compter de la date </w:t>
      </w:r>
      <w:r w:rsidR="00E1342A" w:rsidRPr="002B0A33">
        <w:rPr>
          <w:rFonts w:cs="Times New Roman"/>
          <w:spacing w:val="1"/>
          <w:sz w:val="20"/>
          <w:szCs w:val="20"/>
        </w:rPr>
        <w:t>d’ouverture des plis.</w:t>
      </w:r>
    </w:p>
    <w:sectPr w:rsidR="00B322C4" w:rsidRPr="002B0A33" w:rsidSect="004C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6A3"/>
    <w:multiLevelType w:val="hybridMultilevel"/>
    <w:tmpl w:val="38569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7E9"/>
    <w:multiLevelType w:val="hybridMultilevel"/>
    <w:tmpl w:val="DD685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35742"/>
    <w:multiLevelType w:val="hybridMultilevel"/>
    <w:tmpl w:val="475C17AE"/>
    <w:lvl w:ilvl="0" w:tplc="D1D0C4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F47C8"/>
    <w:multiLevelType w:val="hybridMultilevel"/>
    <w:tmpl w:val="1840B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05D26"/>
    <w:multiLevelType w:val="hybridMultilevel"/>
    <w:tmpl w:val="8BE689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546AA"/>
    <w:multiLevelType w:val="hybridMultilevel"/>
    <w:tmpl w:val="1BB41380"/>
    <w:lvl w:ilvl="0" w:tplc="6E867A6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C74C59"/>
    <w:multiLevelType w:val="hybridMultilevel"/>
    <w:tmpl w:val="74124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079C4"/>
    <w:multiLevelType w:val="hybridMultilevel"/>
    <w:tmpl w:val="32E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F6E49"/>
    <w:multiLevelType w:val="hybridMultilevel"/>
    <w:tmpl w:val="4E521EA2"/>
    <w:lvl w:ilvl="0" w:tplc="56903D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02DF"/>
    <w:multiLevelType w:val="hybridMultilevel"/>
    <w:tmpl w:val="86B42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66942"/>
    <w:multiLevelType w:val="hybridMultilevel"/>
    <w:tmpl w:val="82927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26B6D"/>
    <w:multiLevelType w:val="hybridMultilevel"/>
    <w:tmpl w:val="3C923DD2"/>
    <w:lvl w:ilvl="0" w:tplc="533ECDA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D7F0070"/>
    <w:multiLevelType w:val="hybridMultilevel"/>
    <w:tmpl w:val="CD84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A39E7"/>
    <w:rsid w:val="00010078"/>
    <w:rsid w:val="0001166B"/>
    <w:rsid w:val="00027A48"/>
    <w:rsid w:val="00042E17"/>
    <w:rsid w:val="00043572"/>
    <w:rsid w:val="0004656C"/>
    <w:rsid w:val="00092FD4"/>
    <w:rsid w:val="000B650C"/>
    <w:rsid w:val="000C4438"/>
    <w:rsid w:val="00106AD3"/>
    <w:rsid w:val="0012252F"/>
    <w:rsid w:val="00123074"/>
    <w:rsid w:val="00130565"/>
    <w:rsid w:val="001449C1"/>
    <w:rsid w:val="0015293B"/>
    <w:rsid w:val="001561C0"/>
    <w:rsid w:val="00156AA1"/>
    <w:rsid w:val="001604E7"/>
    <w:rsid w:val="00163F19"/>
    <w:rsid w:val="0017375D"/>
    <w:rsid w:val="001923BB"/>
    <w:rsid w:val="001A0B31"/>
    <w:rsid w:val="001A4F77"/>
    <w:rsid w:val="001D360F"/>
    <w:rsid w:val="001D4F8C"/>
    <w:rsid w:val="001D54B4"/>
    <w:rsid w:val="001D59EF"/>
    <w:rsid w:val="001D78EB"/>
    <w:rsid w:val="001E1720"/>
    <w:rsid w:val="00203115"/>
    <w:rsid w:val="00212625"/>
    <w:rsid w:val="002172F7"/>
    <w:rsid w:val="00233221"/>
    <w:rsid w:val="00237482"/>
    <w:rsid w:val="002474CA"/>
    <w:rsid w:val="002674B8"/>
    <w:rsid w:val="002766AB"/>
    <w:rsid w:val="00281FAB"/>
    <w:rsid w:val="00285246"/>
    <w:rsid w:val="00286FF5"/>
    <w:rsid w:val="00297C23"/>
    <w:rsid w:val="002B0A33"/>
    <w:rsid w:val="002C3A95"/>
    <w:rsid w:val="002E7FDD"/>
    <w:rsid w:val="002F5B89"/>
    <w:rsid w:val="003140BB"/>
    <w:rsid w:val="00343F03"/>
    <w:rsid w:val="00363765"/>
    <w:rsid w:val="003A2D9B"/>
    <w:rsid w:val="003A68A6"/>
    <w:rsid w:val="003B3E55"/>
    <w:rsid w:val="003D1AA1"/>
    <w:rsid w:val="004018F5"/>
    <w:rsid w:val="00411C95"/>
    <w:rsid w:val="00425E0F"/>
    <w:rsid w:val="00456082"/>
    <w:rsid w:val="00471300"/>
    <w:rsid w:val="00475A6E"/>
    <w:rsid w:val="00475ACC"/>
    <w:rsid w:val="00481B5F"/>
    <w:rsid w:val="004A0872"/>
    <w:rsid w:val="004A3B5A"/>
    <w:rsid w:val="004A42C8"/>
    <w:rsid w:val="004A49C6"/>
    <w:rsid w:val="004A570C"/>
    <w:rsid w:val="004C1341"/>
    <w:rsid w:val="004C30D7"/>
    <w:rsid w:val="004D698A"/>
    <w:rsid w:val="004E2D4B"/>
    <w:rsid w:val="004F4411"/>
    <w:rsid w:val="00510D3D"/>
    <w:rsid w:val="0051173E"/>
    <w:rsid w:val="005147ED"/>
    <w:rsid w:val="005235BA"/>
    <w:rsid w:val="00523737"/>
    <w:rsid w:val="0053313B"/>
    <w:rsid w:val="00535CB7"/>
    <w:rsid w:val="00553D97"/>
    <w:rsid w:val="005567F0"/>
    <w:rsid w:val="005817F0"/>
    <w:rsid w:val="005A39E7"/>
    <w:rsid w:val="005A6E9D"/>
    <w:rsid w:val="005C485B"/>
    <w:rsid w:val="005D1140"/>
    <w:rsid w:val="005E4AD1"/>
    <w:rsid w:val="00607464"/>
    <w:rsid w:val="00612A08"/>
    <w:rsid w:val="0064100F"/>
    <w:rsid w:val="00645F8B"/>
    <w:rsid w:val="006B0EFB"/>
    <w:rsid w:val="006B68AF"/>
    <w:rsid w:val="006B7EA3"/>
    <w:rsid w:val="00705C18"/>
    <w:rsid w:val="00736CD1"/>
    <w:rsid w:val="00742C42"/>
    <w:rsid w:val="00756921"/>
    <w:rsid w:val="0076541A"/>
    <w:rsid w:val="00770844"/>
    <w:rsid w:val="00797DC4"/>
    <w:rsid w:val="007B5A17"/>
    <w:rsid w:val="007F14E7"/>
    <w:rsid w:val="007F6C8E"/>
    <w:rsid w:val="00807E78"/>
    <w:rsid w:val="00815329"/>
    <w:rsid w:val="00823865"/>
    <w:rsid w:val="00826E8F"/>
    <w:rsid w:val="00834AB8"/>
    <w:rsid w:val="0083611A"/>
    <w:rsid w:val="008435AA"/>
    <w:rsid w:val="00850374"/>
    <w:rsid w:val="00851515"/>
    <w:rsid w:val="008619EF"/>
    <w:rsid w:val="00863866"/>
    <w:rsid w:val="008730F4"/>
    <w:rsid w:val="00880B25"/>
    <w:rsid w:val="008A00A0"/>
    <w:rsid w:val="008A71E9"/>
    <w:rsid w:val="008B7936"/>
    <w:rsid w:val="008C7014"/>
    <w:rsid w:val="008E7976"/>
    <w:rsid w:val="00916F94"/>
    <w:rsid w:val="00922C52"/>
    <w:rsid w:val="00926341"/>
    <w:rsid w:val="009307F6"/>
    <w:rsid w:val="009A143E"/>
    <w:rsid w:val="009C2EC3"/>
    <w:rsid w:val="009D178B"/>
    <w:rsid w:val="009D5E59"/>
    <w:rsid w:val="009E0CD8"/>
    <w:rsid w:val="009E50A2"/>
    <w:rsid w:val="00A029F2"/>
    <w:rsid w:val="00A06A72"/>
    <w:rsid w:val="00A117E4"/>
    <w:rsid w:val="00A12F0D"/>
    <w:rsid w:val="00A20596"/>
    <w:rsid w:val="00A33092"/>
    <w:rsid w:val="00A350CC"/>
    <w:rsid w:val="00A442CE"/>
    <w:rsid w:val="00A47BAA"/>
    <w:rsid w:val="00A57777"/>
    <w:rsid w:val="00A610E4"/>
    <w:rsid w:val="00A655B2"/>
    <w:rsid w:val="00A67F6B"/>
    <w:rsid w:val="00A70DC1"/>
    <w:rsid w:val="00A82A3A"/>
    <w:rsid w:val="00A903E8"/>
    <w:rsid w:val="00A962A1"/>
    <w:rsid w:val="00AC4025"/>
    <w:rsid w:val="00AE66ED"/>
    <w:rsid w:val="00B0767F"/>
    <w:rsid w:val="00B26C46"/>
    <w:rsid w:val="00B322C4"/>
    <w:rsid w:val="00B62922"/>
    <w:rsid w:val="00B652A9"/>
    <w:rsid w:val="00B65E15"/>
    <w:rsid w:val="00B806B6"/>
    <w:rsid w:val="00B81F09"/>
    <w:rsid w:val="00B859C0"/>
    <w:rsid w:val="00B917EF"/>
    <w:rsid w:val="00BA2588"/>
    <w:rsid w:val="00BA2FCB"/>
    <w:rsid w:val="00BA64C1"/>
    <w:rsid w:val="00BB0FD6"/>
    <w:rsid w:val="00BB5EF0"/>
    <w:rsid w:val="00BB62A9"/>
    <w:rsid w:val="00BC2670"/>
    <w:rsid w:val="00BD70EA"/>
    <w:rsid w:val="00BF5B29"/>
    <w:rsid w:val="00C01230"/>
    <w:rsid w:val="00C22EB7"/>
    <w:rsid w:val="00C23653"/>
    <w:rsid w:val="00C31DC2"/>
    <w:rsid w:val="00C340FD"/>
    <w:rsid w:val="00C34A3F"/>
    <w:rsid w:val="00C37A9C"/>
    <w:rsid w:val="00C41CA2"/>
    <w:rsid w:val="00C52F50"/>
    <w:rsid w:val="00C74D87"/>
    <w:rsid w:val="00C779DF"/>
    <w:rsid w:val="00C97B69"/>
    <w:rsid w:val="00CA53D6"/>
    <w:rsid w:val="00CB6DEA"/>
    <w:rsid w:val="00CF326F"/>
    <w:rsid w:val="00CF33CF"/>
    <w:rsid w:val="00D062CA"/>
    <w:rsid w:val="00D306CD"/>
    <w:rsid w:val="00D41122"/>
    <w:rsid w:val="00D57A3E"/>
    <w:rsid w:val="00D773FA"/>
    <w:rsid w:val="00D7745A"/>
    <w:rsid w:val="00DA39B2"/>
    <w:rsid w:val="00DB1964"/>
    <w:rsid w:val="00DC35E2"/>
    <w:rsid w:val="00DD3FFB"/>
    <w:rsid w:val="00DE2F50"/>
    <w:rsid w:val="00DF1FBE"/>
    <w:rsid w:val="00E042F1"/>
    <w:rsid w:val="00E1342A"/>
    <w:rsid w:val="00E3381C"/>
    <w:rsid w:val="00E34ED4"/>
    <w:rsid w:val="00E44BD6"/>
    <w:rsid w:val="00E52B16"/>
    <w:rsid w:val="00E71FB9"/>
    <w:rsid w:val="00E92278"/>
    <w:rsid w:val="00EA2341"/>
    <w:rsid w:val="00EB6F3C"/>
    <w:rsid w:val="00EC130D"/>
    <w:rsid w:val="00EC6FA7"/>
    <w:rsid w:val="00F06773"/>
    <w:rsid w:val="00F13889"/>
    <w:rsid w:val="00F23EAE"/>
    <w:rsid w:val="00F3708B"/>
    <w:rsid w:val="00F50170"/>
    <w:rsid w:val="00F6368D"/>
    <w:rsid w:val="00FA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A39E7"/>
    <w:pPr>
      <w:ind w:left="720"/>
      <w:contextualSpacing/>
    </w:pPr>
    <w:rPr>
      <w:rFonts w:ascii="Calibri" w:eastAsia="Times New Roman" w:hAnsi="Calibri" w:cs="Arial"/>
    </w:rPr>
  </w:style>
  <w:style w:type="paragraph" w:styleId="Corpsdetexte">
    <w:name w:val="Body Text"/>
    <w:basedOn w:val="Normal"/>
    <w:link w:val="CorpsdetexteCar"/>
    <w:rsid w:val="001A0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1A0B31"/>
    <w:rPr>
      <w:rFonts w:ascii="Times New Roman" w:eastAsia="Times New Roman" w:hAnsi="Times New Roman" w:cs="Times New Roman"/>
      <w:sz w:val="24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BAKRAR.SOUAD</cp:lastModifiedBy>
  <cp:revision>4</cp:revision>
  <cp:lastPrinted>2016-07-19T08:13:00Z</cp:lastPrinted>
  <dcterms:created xsi:type="dcterms:W3CDTF">2016-07-19T08:38:00Z</dcterms:created>
  <dcterms:modified xsi:type="dcterms:W3CDTF">2017-06-08T09:29:00Z</dcterms:modified>
</cp:coreProperties>
</file>