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646"/>
        <w:tblW w:w="108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527F6D" w:rsidTr="00510A24">
        <w:trPr>
          <w:trHeight w:val="15421"/>
          <w:jc w:val="center"/>
        </w:trPr>
        <w:tc>
          <w:tcPr>
            <w:tcW w:w="10820" w:type="dxa"/>
          </w:tcPr>
          <w:p w:rsidR="00527F6D" w:rsidRPr="00A62CA8" w:rsidRDefault="00527F6D" w:rsidP="00A62CA8">
            <w:pPr>
              <w:pStyle w:val="Paragraphedeliste"/>
              <w:ind w:left="0"/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</w:pPr>
          </w:p>
          <w:p w:rsidR="00A62CA8" w:rsidRDefault="00A62CA8" w:rsidP="00A62CA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</w:pPr>
          </w:p>
          <w:p w:rsidR="00A62CA8" w:rsidRDefault="00A62CA8" w:rsidP="00A62CA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</w:pPr>
          </w:p>
          <w:p w:rsidR="00A62CA8" w:rsidRDefault="00A62CA8" w:rsidP="00A62CA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</w:pPr>
            <w:r w:rsidRPr="00A62CA8">
              <w:rPr>
                <w:rFonts w:asciiTheme="majorBidi" w:hAnsiTheme="majorBidi" w:cstheme="majorBidi"/>
                <w:b w:val="0"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52881BEE" wp14:editId="4AA4553F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24765</wp:posOffset>
                  </wp:positionV>
                  <wp:extent cx="560441" cy="581025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41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7F6D" w:rsidRPr="00A62CA8" w:rsidRDefault="00527F6D" w:rsidP="00A62CA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</w:pPr>
            <w:r w:rsidRPr="00A62CA8"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  <w:t>E.P.I.C ALGERIE POSTE</w:t>
            </w:r>
          </w:p>
          <w:p w:rsidR="00527F6D" w:rsidRPr="00A62CA8" w:rsidRDefault="00527F6D" w:rsidP="00A62CA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</w:pPr>
            <w:r w:rsidRPr="00A62CA8"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  <w:t>DIRECTION DE L’UNITE POSTALE DE LA WILAYA DE TLEMCEN</w:t>
            </w:r>
          </w:p>
          <w:p w:rsidR="00527F6D" w:rsidRPr="00A62CA8" w:rsidRDefault="00527F6D" w:rsidP="00A62CA8">
            <w:pPr>
              <w:pStyle w:val="Paragraphedeliste"/>
              <w:ind w:left="0"/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</w:pPr>
          </w:p>
          <w:p w:rsidR="00527F6D" w:rsidRPr="00A62CA8" w:rsidRDefault="00527F6D" w:rsidP="00A62CA8">
            <w:pPr>
              <w:pStyle w:val="Paragraphedeliste"/>
              <w:ind w:left="0"/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</w:pPr>
          </w:p>
          <w:p w:rsidR="00527F6D" w:rsidRPr="00A62CA8" w:rsidRDefault="00527F6D" w:rsidP="00A62CA8">
            <w:pPr>
              <w:pStyle w:val="Paragraphedeliste"/>
              <w:ind w:left="0"/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</w:pPr>
          </w:p>
          <w:p w:rsidR="00A62CA8" w:rsidRPr="00A62CA8" w:rsidRDefault="00527F6D" w:rsidP="006C717D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bCs w:val="0"/>
                <w:i/>
                <w:iCs/>
                <w:sz w:val="32"/>
                <w:szCs w:val="32"/>
              </w:rPr>
            </w:pPr>
            <w:r w:rsidRPr="00A62CA8">
              <w:rPr>
                <w:rFonts w:asciiTheme="majorBidi" w:hAnsiTheme="majorBidi" w:cstheme="majorBidi"/>
                <w:bCs w:val="0"/>
                <w:i/>
                <w:iCs/>
                <w:sz w:val="32"/>
                <w:szCs w:val="32"/>
              </w:rPr>
              <w:t>A</w:t>
            </w:r>
            <w:r w:rsidR="00A62CA8" w:rsidRPr="00A62CA8">
              <w:rPr>
                <w:rFonts w:asciiTheme="majorBidi" w:hAnsiTheme="majorBidi" w:cstheme="majorBidi"/>
                <w:bCs w:val="0"/>
                <w:i/>
                <w:iCs/>
                <w:sz w:val="32"/>
                <w:szCs w:val="32"/>
              </w:rPr>
              <w:t xml:space="preserve">vis sur la </w:t>
            </w:r>
            <w:r w:rsidR="006C717D">
              <w:rPr>
                <w:rFonts w:asciiTheme="majorBidi" w:hAnsiTheme="majorBidi" w:cstheme="majorBidi"/>
                <w:bCs w:val="0"/>
                <w:i/>
                <w:iCs/>
                <w:sz w:val="32"/>
                <w:szCs w:val="32"/>
              </w:rPr>
              <w:t xml:space="preserve">deuxième </w:t>
            </w:r>
            <w:r w:rsidR="00A62CA8" w:rsidRPr="00A62CA8">
              <w:rPr>
                <w:rFonts w:asciiTheme="majorBidi" w:hAnsiTheme="majorBidi" w:cstheme="majorBidi"/>
                <w:bCs w:val="0"/>
                <w:i/>
                <w:iCs/>
                <w:sz w:val="32"/>
                <w:szCs w:val="32"/>
              </w:rPr>
              <w:t>phase : Offre technique, Offre financière et plis des prestations de la consultation N°14/2025</w:t>
            </w:r>
          </w:p>
          <w:p w:rsidR="00527F6D" w:rsidRPr="00A62CA8" w:rsidRDefault="00527F6D" w:rsidP="00A62CA8">
            <w:pPr>
              <w:pStyle w:val="Paragraphedeliste"/>
              <w:ind w:left="0"/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</w:pPr>
          </w:p>
          <w:p w:rsidR="00527F6D" w:rsidRPr="00A62CA8" w:rsidRDefault="00527F6D" w:rsidP="00A62CA8">
            <w:pPr>
              <w:pStyle w:val="Paragraphedeliste"/>
              <w:ind w:left="0"/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</w:pPr>
          </w:p>
          <w:p w:rsidR="00527F6D" w:rsidRPr="00A62CA8" w:rsidRDefault="00527F6D" w:rsidP="006C717D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</w:pPr>
            <w:r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 xml:space="preserve">       Il est porté à la connaissance de tous </w:t>
            </w:r>
            <w:r w:rsidR="006C717D"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 xml:space="preserve">les soumissionnaires </w:t>
            </w:r>
            <w:r w:rsidR="006C717D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retenues dans la première phase</w:t>
            </w:r>
            <w:r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 xml:space="preserve"> </w:t>
            </w:r>
            <w:r w:rsidR="006C717D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(</w:t>
            </w:r>
            <w:r w:rsidR="006C717D" w:rsidRPr="006C717D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dossier de candidature</w:t>
            </w:r>
            <w:r w:rsidR="006C717D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)</w:t>
            </w:r>
            <w:r w:rsidR="006C717D"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 xml:space="preserve"> </w:t>
            </w:r>
            <w:r w:rsidR="006C717D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de</w:t>
            </w:r>
            <w:r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 xml:space="preserve"> la consultation Ouverte N°</w:t>
            </w:r>
            <w:r w:rsidR="00A62CA8"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14</w:t>
            </w:r>
            <w:r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/202</w:t>
            </w:r>
            <w:r w:rsidR="00A62CA8"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5</w:t>
            </w:r>
            <w:r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 xml:space="preserve"> relative au « concours d’architecture avec exigence de capacités minimales portant sur </w:t>
            </w:r>
            <w:r w:rsidR="00752A62"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l’</w:t>
            </w:r>
            <w:r w:rsidR="00D82B68"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étude et suivi des travaux de démolition et reconstruction du bureau de poste ZELBOUN avec logement d’astreinte- wilaya de Tlemcen</w:t>
            </w:r>
            <w:r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 xml:space="preserve"> » que la </w:t>
            </w:r>
            <w:r w:rsidR="006C717D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 xml:space="preserve">deuxième </w:t>
            </w:r>
            <w:r w:rsidR="00A62CA8"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 xml:space="preserve">phase </w:t>
            </w:r>
            <w:r w:rsidR="006C717D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(</w:t>
            </w:r>
            <w:r w:rsidR="00A62CA8"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Offre technique, Offre financière et plis des prestations</w:t>
            </w:r>
            <w:r w:rsidR="006C717D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)</w:t>
            </w:r>
            <w:r w:rsidR="00A62CA8"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 xml:space="preserve"> </w:t>
            </w:r>
            <w:r w:rsidR="006C717D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t>est lancée le 11/08/2025.</w:t>
            </w:r>
          </w:p>
          <w:p w:rsidR="00527F6D" w:rsidRPr="00A62CA8" w:rsidRDefault="00527F6D" w:rsidP="00A62CA8">
            <w:pPr>
              <w:pStyle w:val="Paragraphedeliste"/>
              <w:ind w:left="0"/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</w:pPr>
            <w:r w:rsidRPr="00A62CA8"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  <w:br/>
            </w:r>
          </w:p>
          <w:p w:rsidR="00527F6D" w:rsidRPr="00A62CA8" w:rsidRDefault="00527F6D" w:rsidP="00A62CA8">
            <w:pPr>
              <w:pStyle w:val="Paragraphedeliste"/>
              <w:ind w:left="0"/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</w:pPr>
          </w:p>
          <w:p w:rsidR="00527F6D" w:rsidRPr="00A62CA8" w:rsidRDefault="00527F6D" w:rsidP="00A62CA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</w:pPr>
            <w:r w:rsidRPr="00A62CA8"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  <w:t>Tlemcen le :</w:t>
            </w:r>
            <w:r w:rsidR="00667353"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  <w:t xml:space="preserve"> 11/08/2025</w:t>
            </w:r>
          </w:p>
          <w:p w:rsidR="00D82B68" w:rsidRPr="00A62CA8" w:rsidRDefault="00D82B68" w:rsidP="00A62CA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 w:val="0"/>
                <w:i/>
                <w:iCs/>
                <w:sz w:val="28"/>
                <w:szCs w:val="28"/>
              </w:rPr>
            </w:pPr>
            <w:r w:rsidRPr="00A62CA8">
              <w:rPr>
                <w:rFonts w:asciiTheme="majorBidi" w:hAnsiTheme="majorBidi" w:cstheme="majorBidi"/>
                <w:bCs w:val="0"/>
                <w:i/>
                <w:iCs/>
                <w:sz w:val="28"/>
                <w:szCs w:val="28"/>
              </w:rPr>
              <w:t>Le Directeur</w:t>
            </w:r>
            <w:bookmarkStart w:id="0" w:name="_GoBack"/>
            <w:bookmarkEnd w:id="0"/>
          </w:p>
        </w:tc>
      </w:tr>
    </w:tbl>
    <w:p w:rsidR="000D4A72" w:rsidRDefault="000D4A72" w:rsidP="00A93453">
      <w:pPr>
        <w:rPr>
          <w:bCs w:val="0"/>
        </w:rPr>
      </w:pPr>
    </w:p>
    <w:p w:rsidR="000D4A72" w:rsidRDefault="000D4A72" w:rsidP="000D4A72">
      <w:pPr>
        <w:jc w:val="center"/>
        <w:rPr>
          <w:bCs w:val="0"/>
        </w:rPr>
      </w:pPr>
    </w:p>
    <w:p w:rsidR="000D4A72" w:rsidRDefault="000D4A72" w:rsidP="000D4A72">
      <w:pPr>
        <w:jc w:val="center"/>
        <w:rPr>
          <w:bCs w:val="0"/>
        </w:rPr>
      </w:pPr>
    </w:p>
    <w:p w:rsidR="000D4A72" w:rsidRDefault="000D4A72" w:rsidP="000D4A72">
      <w:pPr>
        <w:jc w:val="center"/>
        <w:rPr>
          <w:bCs w:val="0"/>
        </w:rPr>
      </w:pPr>
    </w:p>
    <w:p w:rsidR="000D4A72" w:rsidRDefault="000D4A72" w:rsidP="000D4A72">
      <w:pPr>
        <w:jc w:val="center"/>
        <w:rPr>
          <w:bCs w:val="0"/>
        </w:rPr>
      </w:pPr>
    </w:p>
    <w:p w:rsidR="000D4A72" w:rsidRDefault="000D4A72" w:rsidP="000D4A72">
      <w:pPr>
        <w:jc w:val="center"/>
        <w:rPr>
          <w:bCs w:val="0"/>
        </w:rPr>
      </w:pPr>
    </w:p>
    <w:p w:rsidR="000D4A72" w:rsidRDefault="000D4A72" w:rsidP="000D4A72">
      <w:pPr>
        <w:jc w:val="center"/>
        <w:rPr>
          <w:bCs w:val="0"/>
        </w:rPr>
      </w:pPr>
    </w:p>
    <w:p w:rsidR="000D4A72" w:rsidRDefault="000D4A72" w:rsidP="000D4A72">
      <w:pPr>
        <w:jc w:val="center"/>
        <w:rPr>
          <w:bCs w:val="0"/>
        </w:rPr>
      </w:pPr>
    </w:p>
    <w:p w:rsidR="00203AB9" w:rsidRDefault="00203AB9"/>
    <w:p w:rsidR="00837489" w:rsidRDefault="00837489"/>
    <w:sectPr w:rsidR="00837489" w:rsidSect="00E900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6C5"/>
    <w:multiLevelType w:val="hybridMultilevel"/>
    <w:tmpl w:val="8FD20D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14C1"/>
    <w:multiLevelType w:val="hybridMultilevel"/>
    <w:tmpl w:val="9B70C4C2"/>
    <w:lvl w:ilvl="0" w:tplc="6EAE7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5A63"/>
    <w:multiLevelType w:val="hybridMultilevel"/>
    <w:tmpl w:val="A5A4ECE0"/>
    <w:lvl w:ilvl="0" w:tplc="F4145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024EF"/>
    <w:multiLevelType w:val="hybridMultilevel"/>
    <w:tmpl w:val="9B70C4C2"/>
    <w:lvl w:ilvl="0" w:tplc="6EAE7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3A3C"/>
    <w:multiLevelType w:val="hybridMultilevel"/>
    <w:tmpl w:val="9B70C4C2"/>
    <w:lvl w:ilvl="0" w:tplc="6EAE7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94BFB"/>
    <w:multiLevelType w:val="hybridMultilevel"/>
    <w:tmpl w:val="9B70C4C2"/>
    <w:lvl w:ilvl="0" w:tplc="6EAE7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71A37"/>
    <w:multiLevelType w:val="hybridMultilevel"/>
    <w:tmpl w:val="9B70C4C2"/>
    <w:lvl w:ilvl="0" w:tplc="6EAE7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25B85"/>
    <w:multiLevelType w:val="hybridMultilevel"/>
    <w:tmpl w:val="39B2F306"/>
    <w:lvl w:ilvl="0" w:tplc="C04A7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B07EC"/>
    <w:multiLevelType w:val="hybridMultilevel"/>
    <w:tmpl w:val="11DEF932"/>
    <w:lvl w:ilvl="0" w:tplc="4594971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89"/>
    <w:rsid w:val="000D4A72"/>
    <w:rsid w:val="000E661B"/>
    <w:rsid w:val="001337C8"/>
    <w:rsid w:val="0017106B"/>
    <w:rsid w:val="001748EC"/>
    <w:rsid w:val="001A2FC9"/>
    <w:rsid w:val="001A37A4"/>
    <w:rsid w:val="00203AB9"/>
    <w:rsid w:val="002445BF"/>
    <w:rsid w:val="002452C8"/>
    <w:rsid w:val="00295DEF"/>
    <w:rsid w:val="002D6ABB"/>
    <w:rsid w:val="003132B1"/>
    <w:rsid w:val="00395288"/>
    <w:rsid w:val="00446F57"/>
    <w:rsid w:val="00510A24"/>
    <w:rsid w:val="00522B37"/>
    <w:rsid w:val="00527F6D"/>
    <w:rsid w:val="005A1C07"/>
    <w:rsid w:val="00622F99"/>
    <w:rsid w:val="006262DF"/>
    <w:rsid w:val="00662BE2"/>
    <w:rsid w:val="00667353"/>
    <w:rsid w:val="006A1A03"/>
    <w:rsid w:val="006B2946"/>
    <w:rsid w:val="006C70F3"/>
    <w:rsid w:val="006C717D"/>
    <w:rsid w:val="00752A62"/>
    <w:rsid w:val="0076417D"/>
    <w:rsid w:val="00770718"/>
    <w:rsid w:val="00774802"/>
    <w:rsid w:val="00777DC2"/>
    <w:rsid w:val="00784AE1"/>
    <w:rsid w:val="00796CCC"/>
    <w:rsid w:val="007E0124"/>
    <w:rsid w:val="00837489"/>
    <w:rsid w:val="008D6CC1"/>
    <w:rsid w:val="008E3DF1"/>
    <w:rsid w:val="0092757E"/>
    <w:rsid w:val="009B6CB1"/>
    <w:rsid w:val="009E6666"/>
    <w:rsid w:val="00A62CA8"/>
    <w:rsid w:val="00A6639B"/>
    <w:rsid w:val="00A93453"/>
    <w:rsid w:val="00AA6C3F"/>
    <w:rsid w:val="00B06CBD"/>
    <w:rsid w:val="00BD2CB7"/>
    <w:rsid w:val="00C137D8"/>
    <w:rsid w:val="00C20E48"/>
    <w:rsid w:val="00C350D6"/>
    <w:rsid w:val="00C60B76"/>
    <w:rsid w:val="00C8436D"/>
    <w:rsid w:val="00CC6C2F"/>
    <w:rsid w:val="00CE192F"/>
    <w:rsid w:val="00D82B68"/>
    <w:rsid w:val="00E90040"/>
    <w:rsid w:val="00EE5D09"/>
    <w:rsid w:val="00F54E56"/>
    <w:rsid w:val="00F645A5"/>
    <w:rsid w:val="00F968D1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4F9D"/>
  <w15:chartTrackingRefBased/>
  <w15:docId w15:val="{85EA7313-1A47-4F08-A002-B86CAD82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72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74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03AB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6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61B"/>
    <w:rPr>
      <w:rFonts w:ascii="Segoe UI" w:eastAsia="Times New Roman" w:hAnsi="Segoe UI" w:cs="Segoe UI"/>
      <w:b/>
      <w:bCs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95288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C8436D"/>
    <w:pPr>
      <w:spacing w:after="120"/>
      <w:ind w:left="283"/>
    </w:pPr>
    <w:rPr>
      <w:b w:val="0"/>
      <w:bCs w:val="0"/>
      <w:sz w:val="20"/>
      <w:szCs w:val="20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C8436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90A1-C1CF-4A00-800C-2AE03309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Batiment</dc:creator>
  <cp:keywords/>
  <dc:description/>
  <cp:lastModifiedBy>Jonas</cp:lastModifiedBy>
  <cp:revision>28</cp:revision>
  <cp:lastPrinted>2025-08-05T08:31:00Z</cp:lastPrinted>
  <dcterms:created xsi:type="dcterms:W3CDTF">2019-04-28T07:59:00Z</dcterms:created>
  <dcterms:modified xsi:type="dcterms:W3CDTF">2025-08-11T07:21:00Z</dcterms:modified>
</cp:coreProperties>
</file>